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4C9B" w:rsidRPr="00993860" w:rsidRDefault="00184C9B" w:rsidP="00070214">
      <w:pPr>
        <w:pStyle w:val="Ttulo7"/>
        <w:jc w:val="left"/>
        <w:rPr>
          <w:sz w:val="20"/>
          <w14:shadow w14:blurRad="50800" w14:dist="38100" w14:dir="2700000" w14:sx="100000" w14:sy="100000" w14:kx="0" w14:ky="0" w14:algn="tl">
            <w14:srgbClr w14:val="000000">
              <w14:alpha w14:val="60000"/>
            </w14:srgbClr>
          </w14:shadow>
        </w:rPr>
      </w:pPr>
    </w:p>
    <w:p w:rsidR="008F544E" w:rsidRPr="00993860" w:rsidRDefault="00273CF3" w:rsidP="00273CF3">
      <w:pPr>
        <w:pStyle w:val="Ttulo7"/>
        <w:ind w:left="1416" w:firstLine="708"/>
        <w:jc w:val="left"/>
        <w:rPr>
          <w:sz w:val="20"/>
          <w14:shadow w14:blurRad="50800" w14:dist="38100" w14:dir="2700000" w14:sx="100000" w14:sy="100000" w14:kx="0" w14:ky="0" w14:algn="tl">
            <w14:srgbClr w14:val="000000">
              <w14:alpha w14:val="60000"/>
            </w14:srgbClr>
          </w14:shadow>
        </w:rPr>
      </w:pPr>
      <w:r>
        <w:rPr>
          <w:sz w:val="20"/>
          <w14:shadow w14:blurRad="50800" w14:dist="38100" w14:dir="2700000" w14:sx="100000" w14:sy="100000" w14:kx="0" w14:ky="0" w14:algn="tl">
            <w14:srgbClr w14:val="000000">
              <w14:alpha w14:val="60000"/>
            </w14:srgbClr>
          </w14:shadow>
        </w:rPr>
        <w:t xml:space="preserve">        </w:t>
      </w:r>
      <w:r w:rsidR="008F544E" w:rsidRPr="00993860">
        <w:rPr>
          <w:sz w:val="20"/>
          <w14:shadow w14:blurRad="50800" w14:dist="38100" w14:dir="2700000" w14:sx="100000" w14:sy="100000" w14:kx="0" w14:ky="0" w14:algn="tl">
            <w14:srgbClr w14:val="000000">
              <w14:alpha w14:val="60000"/>
            </w14:srgbClr>
          </w14:shadow>
        </w:rPr>
        <w:t xml:space="preserve">EDITAL DO PREGÃO PRESENCIAL </w:t>
      </w:r>
      <w:proofErr w:type="gramStart"/>
      <w:r w:rsidR="008F544E" w:rsidRPr="00993860">
        <w:rPr>
          <w:sz w:val="20"/>
          <w14:shadow w14:blurRad="50800" w14:dist="38100" w14:dir="2700000" w14:sx="100000" w14:sy="100000" w14:kx="0" w14:ky="0" w14:algn="tl">
            <w14:srgbClr w14:val="000000">
              <w14:alpha w14:val="60000"/>
            </w14:srgbClr>
          </w14:shadow>
        </w:rPr>
        <w:t>Nº</w:t>
      </w:r>
      <w:r w:rsidR="00394D74" w:rsidRPr="00993860">
        <w:rPr>
          <w:sz w:val="20"/>
          <w14:shadow w14:blurRad="50800" w14:dist="38100" w14:dir="2700000" w14:sx="100000" w14:sy="100000" w14:kx="0" w14:ky="0" w14:algn="tl">
            <w14:srgbClr w14:val="000000">
              <w14:alpha w14:val="60000"/>
            </w14:srgbClr>
          </w14:shadow>
        </w:rPr>
        <w:t xml:space="preserve"> </w:t>
      </w:r>
      <w:r w:rsidR="00D25067" w:rsidRPr="00993860">
        <w:rPr>
          <w:sz w:val="20"/>
          <w14:shadow w14:blurRad="50800" w14:dist="38100" w14:dir="2700000" w14:sx="100000" w14:sy="100000" w14:kx="0" w14:ky="0" w14:algn="tl">
            <w14:srgbClr w14:val="000000">
              <w14:alpha w14:val="60000"/>
            </w14:srgbClr>
          </w14:shadow>
        </w:rPr>
        <w:t xml:space="preserve"> </w:t>
      </w:r>
      <w:r w:rsidR="00394D74" w:rsidRPr="00993860">
        <w:rPr>
          <w:sz w:val="20"/>
          <w14:shadow w14:blurRad="50800" w14:dist="38100" w14:dir="2700000" w14:sx="100000" w14:sy="100000" w14:kx="0" w14:ky="0" w14:algn="tl">
            <w14:srgbClr w14:val="000000">
              <w14:alpha w14:val="60000"/>
            </w14:srgbClr>
          </w14:shadow>
        </w:rPr>
        <w:t>0</w:t>
      </w:r>
      <w:r w:rsidR="009348D0">
        <w:rPr>
          <w:sz w:val="20"/>
          <w14:shadow w14:blurRad="50800" w14:dist="38100" w14:dir="2700000" w14:sx="100000" w14:sy="100000" w14:kx="0" w14:ky="0" w14:algn="tl">
            <w14:srgbClr w14:val="000000">
              <w14:alpha w14:val="60000"/>
            </w14:srgbClr>
          </w14:shadow>
        </w:rPr>
        <w:t>5</w:t>
      </w:r>
      <w:r w:rsidR="007F4A19">
        <w:rPr>
          <w:sz w:val="20"/>
          <w14:shadow w14:blurRad="50800" w14:dist="38100" w14:dir="2700000" w14:sx="100000" w14:sy="100000" w14:kx="0" w14:ky="0" w14:algn="tl">
            <w14:srgbClr w14:val="000000">
              <w14:alpha w14:val="60000"/>
            </w14:srgbClr>
          </w14:shadow>
        </w:rPr>
        <w:t>6</w:t>
      </w:r>
      <w:proofErr w:type="gramEnd"/>
      <w:r w:rsidR="00394D74" w:rsidRPr="00993860">
        <w:rPr>
          <w:sz w:val="20"/>
          <w14:shadow w14:blurRad="50800" w14:dist="38100" w14:dir="2700000" w14:sx="100000" w14:sy="100000" w14:kx="0" w14:ky="0" w14:algn="tl">
            <w14:srgbClr w14:val="000000">
              <w14:alpha w14:val="60000"/>
            </w14:srgbClr>
          </w14:shadow>
        </w:rPr>
        <w:t>/201</w:t>
      </w:r>
      <w:r w:rsidR="007F4A19">
        <w:rPr>
          <w:sz w:val="20"/>
          <w14:shadow w14:blurRad="50800" w14:dist="38100" w14:dir="2700000" w14:sx="100000" w14:sy="100000" w14:kx="0" w14:ky="0" w14:algn="tl">
            <w14:srgbClr w14:val="000000">
              <w14:alpha w14:val="60000"/>
            </w14:srgbClr>
          </w14:shadow>
        </w:rPr>
        <w:t>8</w:t>
      </w:r>
    </w:p>
    <w:p w:rsidR="008F544E" w:rsidRPr="00993860" w:rsidRDefault="00273CF3" w:rsidP="00273CF3">
      <w:pPr>
        <w:pStyle w:val="Ttulo7"/>
        <w:jc w:val="left"/>
        <w:rPr>
          <w:sz w:val="20"/>
          <w14:shadow w14:blurRad="50800" w14:dist="38100" w14:dir="2700000" w14:sx="100000" w14:sy="100000" w14:kx="0" w14:ky="0" w14:algn="tl">
            <w14:srgbClr w14:val="000000">
              <w14:alpha w14:val="60000"/>
            </w14:srgbClr>
          </w14:shadow>
        </w:rPr>
      </w:pPr>
      <w:r>
        <w:rPr>
          <w:sz w:val="20"/>
          <w14:shadow w14:blurRad="50800" w14:dist="38100" w14:dir="2700000" w14:sx="100000" w14:sy="100000" w14:kx="0" w14:ky="0" w14:algn="tl">
            <w14:srgbClr w14:val="000000">
              <w14:alpha w14:val="60000"/>
            </w14:srgbClr>
          </w14:shadow>
        </w:rPr>
        <w:t xml:space="preserve">                                                                 </w:t>
      </w:r>
      <w:r w:rsidR="006E716D" w:rsidRPr="00993860">
        <w:rPr>
          <w:sz w:val="20"/>
          <w14:shadow w14:blurRad="50800" w14:dist="38100" w14:dir="2700000" w14:sx="100000" w14:sy="100000" w14:kx="0" w14:ky="0" w14:algn="tl">
            <w14:srgbClr w14:val="000000">
              <w14:alpha w14:val="60000"/>
            </w14:srgbClr>
          </w14:shadow>
        </w:rPr>
        <w:t xml:space="preserve">PROCESSO </w:t>
      </w:r>
      <w:proofErr w:type="gramStart"/>
      <w:r w:rsidR="006E716D" w:rsidRPr="00993860">
        <w:rPr>
          <w:sz w:val="20"/>
          <w14:shadow w14:blurRad="50800" w14:dist="38100" w14:dir="2700000" w14:sx="100000" w14:sy="100000" w14:kx="0" w14:ky="0" w14:algn="tl">
            <w14:srgbClr w14:val="000000">
              <w14:alpha w14:val="60000"/>
            </w14:srgbClr>
          </w14:shadow>
        </w:rPr>
        <w:t>Nº</w:t>
      </w:r>
      <w:r w:rsidR="00FB07CE" w:rsidRPr="00993860">
        <w:rPr>
          <w:sz w:val="20"/>
          <w14:shadow w14:blurRad="50800" w14:dist="38100" w14:dir="2700000" w14:sx="100000" w14:sy="100000" w14:kx="0" w14:ky="0" w14:algn="tl">
            <w14:srgbClr w14:val="000000">
              <w14:alpha w14:val="60000"/>
            </w14:srgbClr>
          </w14:shadow>
        </w:rPr>
        <w:t xml:space="preserve"> </w:t>
      </w:r>
      <w:r w:rsidR="00883AD8" w:rsidRPr="00993860">
        <w:rPr>
          <w:sz w:val="20"/>
          <w14:shadow w14:blurRad="50800" w14:dist="38100" w14:dir="2700000" w14:sx="100000" w14:sy="100000" w14:kx="0" w14:ky="0" w14:algn="tl">
            <w14:srgbClr w14:val="000000">
              <w14:alpha w14:val="60000"/>
            </w14:srgbClr>
          </w14:shadow>
        </w:rPr>
        <w:t xml:space="preserve"> </w:t>
      </w:r>
      <w:r w:rsidR="007F4A19">
        <w:rPr>
          <w:sz w:val="20"/>
          <w14:shadow w14:blurRad="50800" w14:dist="38100" w14:dir="2700000" w14:sx="100000" w14:sy="100000" w14:kx="0" w14:ky="0" w14:algn="tl">
            <w14:srgbClr w14:val="000000">
              <w14:alpha w14:val="60000"/>
            </w14:srgbClr>
          </w14:shadow>
        </w:rPr>
        <w:t>621</w:t>
      </w:r>
      <w:proofErr w:type="gramEnd"/>
      <w:r w:rsidR="007F4A19">
        <w:rPr>
          <w:sz w:val="20"/>
          <w14:shadow w14:blurRad="50800" w14:dist="38100" w14:dir="2700000" w14:sx="100000" w14:sy="100000" w14:kx="0" w14:ky="0" w14:algn="tl">
            <w14:srgbClr w14:val="000000">
              <w14:alpha w14:val="60000"/>
            </w14:srgbClr>
          </w14:shadow>
        </w:rPr>
        <w:t>/2018</w:t>
      </w:r>
    </w:p>
    <w:p w:rsidR="005523EC" w:rsidRPr="005523EC" w:rsidRDefault="005523EC" w:rsidP="005523EC">
      <w:pPr>
        <w:rPr>
          <w:rFonts w:ascii="Arial" w:hAnsi="Arial"/>
          <w:sz w:val="22"/>
          <w:szCs w:val="20"/>
        </w:rPr>
      </w:pPr>
      <w:bookmarkStart w:id="0" w:name="_GoBack"/>
      <w:bookmarkEnd w:id="0"/>
    </w:p>
    <w:p w:rsidR="005523EC" w:rsidRPr="005523EC" w:rsidRDefault="005523EC" w:rsidP="005523EC">
      <w:pPr>
        <w:rPr>
          <w:rFonts w:ascii="Arial" w:hAnsi="Arial"/>
          <w:b/>
          <w:sz w:val="20"/>
          <w:szCs w:val="20"/>
        </w:rPr>
      </w:pPr>
      <w:r w:rsidRPr="005523EC">
        <w:rPr>
          <w:rFonts w:ascii="Arial" w:hAnsi="Arial"/>
          <w:sz w:val="22"/>
          <w:szCs w:val="20"/>
        </w:rPr>
        <w:t xml:space="preserve">       </w:t>
      </w:r>
      <w:r w:rsidR="009F6C20">
        <w:rPr>
          <w:rFonts w:ascii="Arial" w:hAnsi="Arial"/>
          <w:sz w:val="22"/>
          <w:szCs w:val="20"/>
        </w:rPr>
        <w:t xml:space="preserve">      </w:t>
      </w:r>
      <w:r w:rsidR="00300EA0">
        <w:rPr>
          <w:rFonts w:ascii="Arial" w:hAnsi="Arial"/>
          <w:sz w:val="22"/>
          <w:szCs w:val="20"/>
        </w:rPr>
        <w:t xml:space="preserve">  </w:t>
      </w:r>
      <w:r w:rsidRPr="005523EC">
        <w:rPr>
          <w:rFonts w:ascii="Arial" w:hAnsi="Arial"/>
          <w:sz w:val="22"/>
          <w:szCs w:val="20"/>
        </w:rPr>
        <w:t xml:space="preserve"> </w:t>
      </w:r>
      <w:r w:rsidRPr="005523EC">
        <w:rPr>
          <w:rFonts w:ascii="Arial" w:hAnsi="Arial"/>
          <w:b/>
          <w:sz w:val="20"/>
          <w:szCs w:val="20"/>
        </w:rPr>
        <w:t>LICITAÇÃO EXCLUSIVA ÀS BENEFICIÁRIAS DA LEI COMPLEMENTAR Nº 123/2006</w:t>
      </w:r>
    </w:p>
    <w:p w:rsidR="005523EC" w:rsidRPr="005523EC" w:rsidRDefault="005523EC" w:rsidP="005523EC">
      <w:pPr>
        <w:jc w:val="both"/>
        <w:rPr>
          <w:rFonts w:ascii="Arial" w:hAnsi="Arial" w:cs="Arial"/>
          <w:sz w:val="20"/>
          <w:szCs w:val="20"/>
        </w:rPr>
      </w:pPr>
    </w:p>
    <w:p w:rsidR="005523EC" w:rsidRDefault="005523EC" w:rsidP="005523EC">
      <w:pPr>
        <w:jc w:val="both"/>
        <w:rPr>
          <w:rFonts w:ascii="Arial" w:hAnsi="Arial" w:cs="Arial"/>
          <w:sz w:val="20"/>
          <w:szCs w:val="20"/>
        </w:rPr>
      </w:pPr>
      <w:r w:rsidRPr="005523EC">
        <w:rPr>
          <w:rFonts w:ascii="Arial" w:hAnsi="Arial" w:cs="Arial"/>
          <w:sz w:val="20"/>
          <w:szCs w:val="20"/>
        </w:rPr>
        <w:t xml:space="preserve">                   O Município de São Marcos, pessoa jurídica de direito público interno, inscrito no CNPJ sob o nº 88.818.299/0001-37, representado neste ato por s</w:t>
      </w:r>
      <w:r w:rsidR="00C758FC">
        <w:rPr>
          <w:rFonts w:ascii="Arial" w:hAnsi="Arial" w:cs="Arial"/>
          <w:sz w:val="20"/>
          <w:szCs w:val="20"/>
        </w:rPr>
        <w:t>eu Prefeito Municipal</w:t>
      </w:r>
      <w:r w:rsidRPr="005523EC">
        <w:rPr>
          <w:rFonts w:ascii="Arial" w:hAnsi="Arial" w:cs="Arial"/>
          <w:sz w:val="20"/>
          <w:szCs w:val="20"/>
        </w:rPr>
        <w:t xml:space="preserve">, comunica aos interessados que fará realizar licitação na modalidade </w:t>
      </w:r>
      <w:r w:rsidRPr="005523EC">
        <w:rPr>
          <w:rFonts w:ascii="Arial" w:hAnsi="Arial" w:cs="Arial"/>
          <w:b/>
          <w:sz w:val="20"/>
          <w:szCs w:val="20"/>
        </w:rPr>
        <w:t xml:space="preserve">PREGÃO PRESENCIAL </w:t>
      </w:r>
      <w:r w:rsidRPr="005523EC">
        <w:rPr>
          <w:rFonts w:ascii="Arial" w:hAnsi="Arial" w:cs="Arial"/>
          <w:sz w:val="20"/>
          <w:szCs w:val="20"/>
        </w:rPr>
        <w:t xml:space="preserve">visando à aquisição do objeto abaixo indicado. Os envelopes de </w:t>
      </w:r>
      <w:r w:rsidRPr="005523EC">
        <w:rPr>
          <w:rFonts w:ascii="Arial" w:hAnsi="Arial" w:cs="Arial"/>
          <w:b/>
          <w:sz w:val="20"/>
          <w:szCs w:val="20"/>
        </w:rPr>
        <w:t>“PROPOSTA DE PREÇOS” e “DOCUMENTAÇÃO”</w:t>
      </w:r>
      <w:r w:rsidRPr="005523EC">
        <w:rPr>
          <w:rFonts w:ascii="Arial" w:hAnsi="Arial" w:cs="Arial"/>
          <w:sz w:val="20"/>
          <w:szCs w:val="20"/>
        </w:rPr>
        <w:t xml:space="preserve"> deverão ser entregues no Setor de Licitações, localizado na sede deste Município – </w:t>
      </w:r>
      <w:proofErr w:type="spellStart"/>
      <w:r w:rsidRPr="005523EC">
        <w:rPr>
          <w:rFonts w:ascii="Arial" w:hAnsi="Arial" w:cs="Arial"/>
          <w:sz w:val="20"/>
          <w:szCs w:val="20"/>
        </w:rPr>
        <w:t>Av</w:t>
      </w:r>
      <w:proofErr w:type="spellEnd"/>
      <w:r w:rsidRPr="005523EC">
        <w:rPr>
          <w:rFonts w:ascii="Arial" w:hAnsi="Arial" w:cs="Arial"/>
          <w:sz w:val="20"/>
          <w:szCs w:val="20"/>
        </w:rPr>
        <w:t xml:space="preserve"> Venâncio Aires, nº. 720, Centro, São Marcos – RS. A abertura da sessão será realizada </w:t>
      </w:r>
      <w:r w:rsidRPr="00DE3ED0">
        <w:rPr>
          <w:rFonts w:ascii="Arial" w:hAnsi="Arial" w:cs="Arial"/>
          <w:b/>
          <w:sz w:val="20"/>
          <w:szCs w:val="20"/>
        </w:rPr>
        <w:t xml:space="preserve">às </w:t>
      </w:r>
      <w:r w:rsidR="00DE3ED0" w:rsidRPr="00DE3ED0">
        <w:rPr>
          <w:rFonts w:ascii="Arial" w:hAnsi="Arial" w:cs="Arial"/>
          <w:b/>
          <w:sz w:val="20"/>
          <w:szCs w:val="20"/>
        </w:rPr>
        <w:t>9</w:t>
      </w:r>
      <w:r w:rsidRPr="005523EC">
        <w:rPr>
          <w:rFonts w:ascii="Arial" w:hAnsi="Arial" w:cs="Arial"/>
          <w:b/>
          <w:bCs/>
          <w:sz w:val="20"/>
          <w:szCs w:val="20"/>
        </w:rPr>
        <w:t xml:space="preserve"> horas</w:t>
      </w:r>
      <w:r w:rsidRPr="005523EC">
        <w:rPr>
          <w:rFonts w:ascii="Arial" w:hAnsi="Arial" w:cs="Arial"/>
          <w:sz w:val="20"/>
          <w:szCs w:val="20"/>
        </w:rPr>
        <w:t xml:space="preserve"> </w:t>
      </w:r>
      <w:r w:rsidRPr="005523EC">
        <w:rPr>
          <w:rFonts w:ascii="Arial" w:hAnsi="Arial" w:cs="Arial"/>
          <w:b/>
          <w:bCs/>
          <w:sz w:val="20"/>
          <w:szCs w:val="20"/>
        </w:rPr>
        <w:t>do dia</w:t>
      </w:r>
      <w:r w:rsidR="007F4A19">
        <w:rPr>
          <w:rFonts w:ascii="Arial" w:hAnsi="Arial" w:cs="Arial"/>
          <w:b/>
          <w:bCs/>
          <w:sz w:val="20"/>
          <w:szCs w:val="20"/>
        </w:rPr>
        <w:t xml:space="preserve"> 0</w:t>
      </w:r>
      <w:r w:rsidR="003849D7">
        <w:rPr>
          <w:rFonts w:ascii="Arial" w:hAnsi="Arial" w:cs="Arial"/>
          <w:b/>
          <w:bCs/>
          <w:sz w:val="20"/>
          <w:szCs w:val="20"/>
        </w:rPr>
        <w:t>6</w:t>
      </w:r>
      <w:r w:rsidR="007F4A19">
        <w:rPr>
          <w:rFonts w:ascii="Arial" w:hAnsi="Arial" w:cs="Arial"/>
          <w:b/>
          <w:bCs/>
          <w:sz w:val="20"/>
          <w:szCs w:val="20"/>
        </w:rPr>
        <w:t xml:space="preserve"> </w:t>
      </w:r>
      <w:r w:rsidRPr="005523EC">
        <w:rPr>
          <w:rFonts w:ascii="Arial" w:hAnsi="Arial" w:cs="Arial"/>
          <w:b/>
          <w:bCs/>
          <w:sz w:val="20"/>
          <w:szCs w:val="20"/>
        </w:rPr>
        <w:t>de</w:t>
      </w:r>
      <w:r w:rsidR="007F4A19">
        <w:rPr>
          <w:rFonts w:ascii="Arial" w:hAnsi="Arial" w:cs="Arial"/>
          <w:b/>
          <w:bCs/>
          <w:sz w:val="20"/>
          <w:szCs w:val="20"/>
        </w:rPr>
        <w:t xml:space="preserve"> agosto</w:t>
      </w:r>
      <w:r w:rsidRPr="005523EC">
        <w:rPr>
          <w:rFonts w:ascii="Arial" w:hAnsi="Arial" w:cs="Arial"/>
          <w:b/>
          <w:bCs/>
          <w:sz w:val="20"/>
          <w:szCs w:val="20"/>
        </w:rPr>
        <w:t xml:space="preserve"> de 201</w:t>
      </w:r>
      <w:r w:rsidR="007F4A19">
        <w:rPr>
          <w:rFonts w:ascii="Arial" w:hAnsi="Arial" w:cs="Arial"/>
          <w:b/>
          <w:bCs/>
          <w:sz w:val="20"/>
          <w:szCs w:val="20"/>
        </w:rPr>
        <w:t>8</w:t>
      </w:r>
      <w:r w:rsidRPr="005523EC">
        <w:rPr>
          <w:rFonts w:ascii="Arial" w:hAnsi="Arial" w:cs="Arial"/>
          <w:b/>
          <w:bCs/>
          <w:sz w:val="20"/>
          <w:szCs w:val="20"/>
        </w:rPr>
        <w:t xml:space="preserve"> </w:t>
      </w:r>
      <w:r w:rsidRPr="005523EC">
        <w:rPr>
          <w:rFonts w:ascii="Arial" w:hAnsi="Arial" w:cs="Arial"/>
          <w:sz w:val="20"/>
          <w:szCs w:val="20"/>
        </w:rPr>
        <w:t xml:space="preserve">ou do primeiro dia útil </w:t>
      </w:r>
      <w:proofErr w:type="spellStart"/>
      <w:r w:rsidRPr="005523EC">
        <w:rPr>
          <w:rFonts w:ascii="Arial" w:hAnsi="Arial" w:cs="Arial"/>
          <w:sz w:val="20"/>
          <w:szCs w:val="20"/>
        </w:rPr>
        <w:t>subseqüente</w:t>
      </w:r>
      <w:proofErr w:type="spellEnd"/>
      <w:r w:rsidRPr="005523EC">
        <w:rPr>
          <w:rFonts w:ascii="Arial" w:hAnsi="Arial" w:cs="Arial"/>
          <w:sz w:val="20"/>
          <w:szCs w:val="20"/>
        </w:rPr>
        <w:t xml:space="preserve">, na hipótese de não haver expediente nesta data. A presente licitação será do tipo </w:t>
      </w:r>
      <w:r w:rsidRPr="005523EC">
        <w:rPr>
          <w:rFonts w:ascii="Arial" w:hAnsi="Arial" w:cs="Arial"/>
          <w:b/>
          <w:sz w:val="20"/>
          <w:szCs w:val="20"/>
        </w:rPr>
        <w:t>MENOR PREÇO POR ITEM</w:t>
      </w:r>
      <w:r w:rsidRPr="005523EC">
        <w:rPr>
          <w:rFonts w:ascii="Arial" w:hAnsi="Arial" w:cs="Arial"/>
          <w:sz w:val="20"/>
          <w:szCs w:val="20"/>
        </w:rPr>
        <w:t xml:space="preserve">, consoante às condições estatuídas neste Edital, e será regida pela Lei n.º 10.520, de 17 de julho de 2002, pelo Decreto Municipal 2.727/06, bem como pela Lei n.º 8.666/93 e alterações e da Lei Complementar nº 123/2006, com as alterações da Lei Complementar nº 147/2014 nos casos omissos. </w:t>
      </w:r>
    </w:p>
    <w:p w:rsidR="006D5A6A" w:rsidRPr="005523EC" w:rsidRDefault="006D5A6A" w:rsidP="005523EC">
      <w:pPr>
        <w:jc w:val="both"/>
        <w:rPr>
          <w:rFonts w:ascii="Arial" w:hAnsi="Arial" w:cs="Arial"/>
          <w:sz w:val="20"/>
          <w:szCs w:val="20"/>
        </w:rPr>
      </w:pPr>
    </w:p>
    <w:p w:rsidR="005523EC" w:rsidRDefault="005523EC" w:rsidP="005523EC">
      <w:pPr>
        <w:jc w:val="both"/>
        <w:rPr>
          <w:rFonts w:ascii="Arial" w:hAnsi="Arial" w:cs="Arial"/>
          <w:b/>
          <w:sz w:val="20"/>
          <w:szCs w:val="20"/>
        </w:rPr>
      </w:pPr>
      <w:r w:rsidRPr="005523EC">
        <w:rPr>
          <w:rFonts w:ascii="Arial" w:hAnsi="Arial" w:cs="Arial"/>
          <w:sz w:val="20"/>
          <w:szCs w:val="20"/>
        </w:rPr>
        <w:t xml:space="preserve">                    </w:t>
      </w:r>
      <w:r w:rsidRPr="005523EC">
        <w:rPr>
          <w:rFonts w:ascii="Arial" w:hAnsi="Arial" w:cs="Arial"/>
          <w:b/>
          <w:sz w:val="20"/>
          <w:szCs w:val="20"/>
        </w:rPr>
        <w:t>A presente licitação será exclusiva às beneficiárias da Lei Complementar nº 123/2006, nos termos do seu artigo 48, inciso I, alterado pela Lei Complementar nº 147/2014.</w:t>
      </w:r>
    </w:p>
    <w:p w:rsidR="00FF7BC4" w:rsidRPr="005523EC" w:rsidRDefault="00FF7BC4" w:rsidP="005523EC">
      <w:pPr>
        <w:jc w:val="both"/>
        <w:rPr>
          <w:rFonts w:ascii="Arial" w:hAnsi="Arial" w:cs="Arial"/>
          <w:b/>
          <w:sz w:val="20"/>
          <w:szCs w:val="20"/>
        </w:rPr>
      </w:pPr>
    </w:p>
    <w:p w:rsidR="00FF7BC4" w:rsidRPr="00FF7BC4" w:rsidRDefault="00FF7BC4" w:rsidP="00FF7BC4">
      <w:pPr>
        <w:jc w:val="both"/>
        <w:rPr>
          <w:rFonts w:ascii="Arial" w:hAnsi="Arial" w:cs="Arial"/>
          <w:b/>
          <w:sz w:val="20"/>
          <w:szCs w:val="20"/>
        </w:rPr>
      </w:pPr>
      <w:r>
        <w:rPr>
          <w:rFonts w:ascii="Arial" w:hAnsi="Arial" w:cs="Arial"/>
          <w:b/>
          <w:sz w:val="20"/>
          <w:szCs w:val="20"/>
        </w:rPr>
        <w:t xml:space="preserve">                   </w:t>
      </w:r>
      <w:r w:rsidRPr="00FF7BC4">
        <w:rPr>
          <w:rFonts w:ascii="Arial" w:hAnsi="Arial" w:cs="Arial"/>
          <w:b/>
          <w:sz w:val="20"/>
          <w:szCs w:val="20"/>
        </w:rPr>
        <w:t xml:space="preserve">Observação: Para agilizar e facilitar os trabalhos no dia da licitação solicitamos aos proponentes que preencham a planilha constante no site onde encontra-se o Edital, entregando a mesma em versão eletrônica (na forma de pen drive ou </w:t>
      </w:r>
      <w:proofErr w:type="spellStart"/>
      <w:r w:rsidRPr="00FF7BC4">
        <w:rPr>
          <w:rFonts w:ascii="Arial" w:hAnsi="Arial" w:cs="Arial"/>
          <w:b/>
          <w:sz w:val="20"/>
          <w:szCs w:val="20"/>
        </w:rPr>
        <w:t>cd</w:t>
      </w:r>
      <w:proofErr w:type="spellEnd"/>
      <w:r w:rsidRPr="00FF7BC4">
        <w:rPr>
          <w:rFonts w:ascii="Arial" w:hAnsi="Arial" w:cs="Arial"/>
          <w:b/>
          <w:sz w:val="20"/>
          <w:szCs w:val="20"/>
        </w:rPr>
        <w:t>) no dia da abertura das propostas. A planilha deverá ser preenchida apenas no item “valor unitário e marca”.</w:t>
      </w:r>
    </w:p>
    <w:p w:rsidR="006D5A6A" w:rsidRPr="005523EC" w:rsidRDefault="006D5A6A" w:rsidP="00C758FC">
      <w:pPr>
        <w:jc w:val="both"/>
        <w:rPr>
          <w:rFonts w:ascii="Arial" w:hAnsi="Arial" w:cs="Arial"/>
          <w:b/>
          <w:sz w:val="20"/>
          <w:szCs w:val="20"/>
        </w:rPr>
      </w:pPr>
    </w:p>
    <w:p w:rsidR="005523EC" w:rsidRPr="005523EC" w:rsidRDefault="005523EC" w:rsidP="007F4A19">
      <w:pPr>
        <w:jc w:val="both"/>
        <w:rPr>
          <w:rFonts w:ascii="Arial" w:hAnsi="Arial" w:cs="Arial"/>
          <w:b/>
          <w:sz w:val="20"/>
          <w:szCs w:val="20"/>
        </w:rPr>
      </w:pPr>
      <w:r w:rsidRPr="005523EC">
        <w:rPr>
          <w:rFonts w:ascii="Arial" w:hAnsi="Arial" w:cs="Arial"/>
          <w:b/>
          <w:sz w:val="20"/>
          <w:szCs w:val="20"/>
        </w:rPr>
        <w:t xml:space="preserve">1 </w:t>
      </w:r>
      <w:r w:rsidRPr="005523EC">
        <w:rPr>
          <w:rFonts w:ascii="Arial" w:hAnsi="Arial" w:cs="Arial"/>
          <w:sz w:val="20"/>
          <w:szCs w:val="20"/>
        </w:rPr>
        <w:t>-</w:t>
      </w:r>
      <w:r w:rsidRPr="005523EC">
        <w:rPr>
          <w:rFonts w:ascii="Arial" w:hAnsi="Arial" w:cs="Arial"/>
          <w:b/>
          <w:sz w:val="20"/>
          <w:szCs w:val="20"/>
        </w:rPr>
        <w:t xml:space="preserve"> DO OBJETO</w:t>
      </w:r>
    </w:p>
    <w:p w:rsidR="005523EC" w:rsidRPr="005523EC" w:rsidRDefault="005523EC" w:rsidP="005523EC">
      <w:pPr>
        <w:ind w:firstLine="1440"/>
        <w:jc w:val="both"/>
        <w:rPr>
          <w:rFonts w:ascii="Arial" w:hAnsi="Arial" w:cs="Arial"/>
          <w:b/>
          <w:sz w:val="20"/>
          <w:szCs w:val="20"/>
        </w:rPr>
      </w:pPr>
    </w:p>
    <w:p w:rsidR="005523EC" w:rsidRPr="005523EC" w:rsidRDefault="005523EC" w:rsidP="007F4A19">
      <w:pPr>
        <w:jc w:val="both"/>
        <w:rPr>
          <w:rFonts w:ascii="Arial" w:hAnsi="Arial" w:cs="Arial"/>
          <w:sz w:val="20"/>
          <w:szCs w:val="20"/>
        </w:rPr>
      </w:pPr>
      <w:proofErr w:type="gramStart"/>
      <w:r w:rsidRPr="005523EC">
        <w:rPr>
          <w:rFonts w:ascii="Arial" w:hAnsi="Arial" w:cs="Arial"/>
          <w:b/>
          <w:sz w:val="20"/>
          <w:szCs w:val="20"/>
        </w:rPr>
        <w:t>1.1  -</w:t>
      </w:r>
      <w:proofErr w:type="gramEnd"/>
      <w:r w:rsidRPr="005523EC">
        <w:rPr>
          <w:rFonts w:ascii="Arial" w:hAnsi="Arial" w:cs="Arial"/>
          <w:b/>
          <w:sz w:val="20"/>
          <w:szCs w:val="20"/>
        </w:rPr>
        <w:t xml:space="preserve"> O presente pregão tem como objeto a aquisição de </w:t>
      </w:r>
      <w:r w:rsidR="00C758FC">
        <w:rPr>
          <w:rFonts w:ascii="Arial" w:hAnsi="Arial" w:cs="Arial"/>
          <w:b/>
          <w:sz w:val="20"/>
          <w:szCs w:val="20"/>
        </w:rPr>
        <w:t xml:space="preserve">equipamentos </w:t>
      </w:r>
      <w:r w:rsidR="007F4A19">
        <w:rPr>
          <w:rFonts w:ascii="Arial" w:hAnsi="Arial" w:cs="Arial"/>
          <w:b/>
          <w:sz w:val="20"/>
          <w:szCs w:val="20"/>
        </w:rPr>
        <w:t xml:space="preserve">odontológicos e </w:t>
      </w:r>
      <w:r w:rsidR="00C758FC">
        <w:rPr>
          <w:rFonts w:ascii="Arial" w:hAnsi="Arial" w:cs="Arial"/>
          <w:b/>
          <w:sz w:val="20"/>
          <w:szCs w:val="20"/>
        </w:rPr>
        <w:t>hospitalares</w:t>
      </w:r>
      <w:r w:rsidR="00070214">
        <w:rPr>
          <w:rFonts w:ascii="Arial" w:hAnsi="Arial" w:cs="Arial"/>
          <w:b/>
          <w:sz w:val="20"/>
          <w:szCs w:val="20"/>
        </w:rPr>
        <w:t xml:space="preserve"> para Secretaria da Saúde</w:t>
      </w:r>
      <w:r w:rsidRPr="005523EC">
        <w:rPr>
          <w:rFonts w:ascii="Arial" w:hAnsi="Arial" w:cs="Arial"/>
          <w:b/>
          <w:sz w:val="20"/>
          <w:szCs w:val="20"/>
        </w:rPr>
        <w:t xml:space="preserve">, conforme descrição constante no Anexo II do presente edital. </w:t>
      </w:r>
    </w:p>
    <w:p w:rsidR="005523EC" w:rsidRPr="005523EC" w:rsidRDefault="005523EC" w:rsidP="005523EC">
      <w:pPr>
        <w:jc w:val="both"/>
        <w:rPr>
          <w:rFonts w:ascii="Arial" w:hAnsi="Arial" w:cs="Arial"/>
          <w:sz w:val="20"/>
          <w:szCs w:val="20"/>
        </w:rPr>
      </w:pPr>
    </w:p>
    <w:p w:rsidR="005523EC" w:rsidRPr="005523EC" w:rsidRDefault="005523EC" w:rsidP="007F4A19">
      <w:pPr>
        <w:jc w:val="both"/>
        <w:rPr>
          <w:rFonts w:ascii="Arial" w:hAnsi="Arial" w:cs="Arial"/>
          <w:sz w:val="20"/>
          <w:szCs w:val="20"/>
        </w:rPr>
      </w:pPr>
      <w:r w:rsidRPr="005523EC">
        <w:rPr>
          <w:rFonts w:ascii="Arial" w:hAnsi="Arial" w:cs="Arial"/>
          <w:sz w:val="20"/>
          <w:szCs w:val="20"/>
        </w:rPr>
        <w:t>1.1.1 - Todas as despesas com a entrega do objeto correrão por conta da proponente vencedora da licitação.</w:t>
      </w:r>
    </w:p>
    <w:p w:rsidR="005523EC" w:rsidRPr="005523EC" w:rsidRDefault="005523EC" w:rsidP="005523EC">
      <w:pPr>
        <w:ind w:firstLine="1440"/>
        <w:jc w:val="both"/>
        <w:rPr>
          <w:rFonts w:ascii="Arial" w:hAnsi="Arial" w:cs="Arial"/>
          <w:sz w:val="20"/>
          <w:szCs w:val="20"/>
        </w:rPr>
      </w:pPr>
    </w:p>
    <w:p w:rsidR="005523EC" w:rsidRPr="005523EC" w:rsidRDefault="005523EC" w:rsidP="007F4A19">
      <w:pPr>
        <w:jc w:val="both"/>
        <w:rPr>
          <w:rFonts w:ascii="Arial" w:hAnsi="Arial" w:cs="Arial"/>
          <w:sz w:val="20"/>
          <w:szCs w:val="20"/>
        </w:rPr>
      </w:pPr>
      <w:r w:rsidRPr="005523EC">
        <w:rPr>
          <w:rFonts w:ascii="Arial" w:hAnsi="Arial" w:cs="Arial"/>
          <w:sz w:val="20"/>
          <w:szCs w:val="20"/>
        </w:rPr>
        <w:t>1.1.2 - Caso não seja consumida a integralidade dos itens adjudicados, não assistirá qualquer indenização à licitante.</w:t>
      </w:r>
    </w:p>
    <w:p w:rsidR="005523EC" w:rsidRPr="005523EC" w:rsidRDefault="005523EC" w:rsidP="005523EC">
      <w:pPr>
        <w:ind w:firstLine="1440"/>
        <w:jc w:val="both"/>
        <w:rPr>
          <w:rFonts w:ascii="Arial" w:hAnsi="Arial" w:cs="Arial"/>
          <w:sz w:val="20"/>
          <w:szCs w:val="20"/>
        </w:rPr>
      </w:pPr>
    </w:p>
    <w:p w:rsidR="007F4A19" w:rsidRPr="007F4A19" w:rsidRDefault="007F4A19" w:rsidP="00FF7BC4">
      <w:pPr>
        <w:jc w:val="both"/>
        <w:rPr>
          <w:rFonts w:ascii="Arial" w:hAnsi="Arial" w:cs="Arial"/>
          <w:b/>
          <w:sz w:val="20"/>
          <w:szCs w:val="20"/>
        </w:rPr>
      </w:pPr>
      <w:r w:rsidRPr="007F4A19">
        <w:rPr>
          <w:rFonts w:ascii="Arial" w:hAnsi="Arial" w:cs="Arial"/>
          <w:b/>
          <w:sz w:val="20"/>
          <w:szCs w:val="20"/>
        </w:rPr>
        <w:t>2 -  DO CREDENCIAMENTO</w:t>
      </w: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b/>
          <w:sz w:val="20"/>
          <w:szCs w:val="20"/>
        </w:rPr>
        <w:t xml:space="preserve">2.1 </w:t>
      </w:r>
      <w:r w:rsidRPr="007F4A19">
        <w:rPr>
          <w:rFonts w:ascii="Arial" w:hAnsi="Arial" w:cs="Arial"/>
          <w:sz w:val="20"/>
          <w:szCs w:val="20"/>
        </w:rPr>
        <w:t>Se</w:t>
      </w:r>
      <w:proofErr w:type="gramEnd"/>
      <w:r w:rsidRPr="007F4A19">
        <w:rPr>
          <w:rFonts w:ascii="Arial" w:hAnsi="Arial" w:cs="Arial"/>
          <w:sz w:val="20"/>
          <w:szCs w:val="20"/>
        </w:rPr>
        <w:t xml:space="preserve"> representada pelo Sócio, deve apresentar:</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a. Ato Constitutivo (comprovando que tem poderes para tomar e assinar decisões pela empresa)</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b. Documento de Identificação</w:t>
      </w:r>
    </w:p>
    <w:p w:rsidR="007F4A19" w:rsidRPr="007F4A19" w:rsidRDefault="007F4A19" w:rsidP="007F4A19">
      <w:pPr>
        <w:widowControl w:val="0"/>
        <w:jc w:val="both"/>
        <w:rPr>
          <w:rFonts w:ascii="Arial" w:hAnsi="Arial" w:cs="Arial"/>
          <w:b/>
          <w:sz w:val="20"/>
          <w:szCs w:val="20"/>
        </w:rPr>
      </w:pPr>
      <w:r w:rsidRPr="007F4A19">
        <w:rPr>
          <w:rFonts w:ascii="Arial" w:hAnsi="Arial" w:cs="Arial"/>
          <w:sz w:val="20"/>
          <w:szCs w:val="20"/>
        </w:rPr>
        <w:t xml:space="preserve">c. Declaração de Cumprimento Pleno dos Requisitos de Habilitação, </w:t>
      </w:r>
      <w:r w:rsidRPr="007F4A19">
        <w:rPr>
          <w:rFonts w:ascii="Arial" w:hAnsi="Arial" w:cs="Arial"/>
          <w:b/>
          <w:sz w:val="20"/>
          <w:szCs w:val="20"/>
        </w:rPr>
        <w:t>(</w:t>
      </w:r>
      <w:r w:rsidRPr="007F4A19">
        <w:rPr>
          <w:rFonts w:ascii="Arial" w:hAnsi="Arial" w:cs="Arial"/>
          <w:b/>
          <w:bCs/>
          <w:sz w:val="20"/>
          <w:szCs w:val="20"/>
        </w:rPr>
        <w:t>anexo III</w:t>
      </w:r>
      <w:r w:rsidRPr="007F4A19">
        <w:rPr>
          <w:rFonts w:ascii="Arial" w:hAnsi="Arial" w:cs="Arial"/>
          <w:b/>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d. Declaração firmada por seu representante, sob as penas da Lei, de que é beneficiária da Lei Complementar nº 123/2006.</w:t>
      </w:r>
    </w:p>
    <w:p w:rsidR="007F4A19" w:rsidRPr="007F4A19" w:rsidRDefault="007F4A19" w:rsidP="007F4A19">
      <w:pPr>
        <w:widowControl w:val="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b/>
          <w:sz w:val="20"/>
          <w:szCs w:val="20"/>
        </w:rPr>
        <w:t xml:space="preserve">2.2 </w:t>
      </w:r>
      <w:r w:rsidRPr="007F4A19">
        <w:rPr>
          <w:rFonts w:ascii="Arial" w:hAnsi="Arial" w:cs="Arial"/>
          <w:sz w:val="20"/>
          <w:szCs w:val="20"/>
        </w:rPr>
        <w:t>Se</w:t>
      </w:r>
      <w:proofErr w:type="gramEnd"/>
      <w:r w:rsidRPr="007F4A19">
        <w:rPr>
          <w:rFonts w:ascii="Arial" w:hAnsi="Arial" w:cs="Arial"/>
          <w:sz w:val="20"/>
          <w:szCs w:val="20"/>
        </w:rPr>
        <w:t xml:space="preserve"> representada por procurador, deve apresentar:</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a. Ato Constitutivo</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b. Documento de Identificação</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c. Procuração </w:t>
      </w:r>
      <w:r w:rsidRPr="007F4A19">
        <w:rPr>
          <w:rFonts w:ascii="Arial" w:hAnsi="Arial" w:cs="Arial"/>
          <w:b/>
          <w:sz w:val="20"/>
          <w:szCs w:val="20"/>
        </w:rPr>
        <w:t xml:space="preserve">(anexo I), </w:t>
      </w:r>
      <w:r w:rsidRPr="007F4A19">
        <w:rPr>
          <w:rFonts w:ascii="Arial" w:hAnsi="Arial" w:cs="Arial"/>
          <w:sz w:val="20"/>
          <w:szCs w:val="20"/>
        </w:rPr>
        <w:t>com firma reconhecida.</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d. Declaração de Cumprimento Pleno dos Requisitos de Habilitação, </w:t>
      </w:r>
      <w:r w:rsidRPr="007F4A19">
        <w:rPr>
          <w:rFonts w:ascii="Arial" w:hAnsi="Arial" w:cs="Arial"/>
          <w:b/>
          <w:sz w:val="20"/>
          <w:szCs w:val="20"/>
        </w:rPr>
        <w:t>(</w:t>
      </w:r>
      <w:r w:rsidRPr="007F4A19">
        <w:rPr>
          <w:rFonts w:ascii="Arial" w:hAnsi="Arial" w:cs="Arial"/>
          <w:b/>
          <w:bCs/>
          <w:sz w:val="20"/>
          <w:szCs w:val="20"/>
        </w:rPr>
        <w:t>anexo III</w:t>
      </w:r>
      <w:r w:rsidRPr="007F4A19">
        <w:rPr>
          <w:rFonts w:ascii="Arial" w:hAnsi="Arial" w:cs="Arial"/>
          <w:b/>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e. Declaração firmada por seu representante, sob as penas da Lei, de que é beneficiária da Lei Complementar nº 123/2006.</w:t>
      </w:r>
    </w:p>
    <w:p w:rsidR="007F4A19" w:rsidRPr="007F4A19" w:rsidRDefault="007F4A19" w:rsidP="007F4A19">
      <w:pPr>
        <w:widowControl w:val="0"/>
        <w:ind w:left="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b/>
          <w:sz w:val="20"/>
          <w:szCs w:val="20"/>
        </w:rPr>
        <w:t xml:space="preserve">2.3 </w:t>
      </w:r>
      <w:r w:rsidRPr="007F4A19">
        <w:rPr>
          <w:rFonts w:ascii="Arial" w:hAnsi="Arial" w:cs="Arial"/>
          <w:sz w:val="20"/>
          <w:szCs w:val="20"/>
        </w:rPr>
        <w:t>Se</w:t>
      </w:r>
      <w:proofErr w:type="gramEnd"/>
      <w:r w:rsidRPr="007F4A19">
        <w:rPr>
          <w:rFonts w:ascii="Arial" w:hAnsi="Arial" w:cs="Arial"/>
          <w:sz w:val="20"/>
          <w:szCs w:val="20"/>
        </w:rPr>
        <w:t xml:space="preserve"> remetida via postal, deve apresentar, </w:t>
      </w:r>
      <w:r w:rsidRPr="007F4A19">
        <w:rPr>
          <w:rFonts w:ascii="Arial" w:hAnsi="Arial" w:cs="Arial"/>
          <w:b/>
          <w:sz w:val="20"/>
          <w:szCs w:val="20"/>
        </w:rPr>
        <w:t>fora dos envelopes</w:t>
      </w:r>
      <w:r w:rsidRPr="007F4A19">
        <w:rPr>
          <w:rFonts w:ascii="Arial" w:hAnsi="Arial" w:cs="Arial"/>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a. Ato Constitutivo</w:t>
      </w: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b. Declaração de Cumprimento Pleno dos Requisitos de Habilitação, </w:t>
      </w:r>
      <w:r w:rsidRPr="007F4A19">
        <w:rPr>
          <w:rFonts w:ascii="Arial" w:hAnsi="Arial" w:cs="Arial"/>
          <w:b/>
          <w:sz w:val="20"/>
          <w:szCs w:val="20"/>
        </w:rPr>
        <w:t>(</w:t>
      </w:r>
      <w:r w:rsidRPr="007F4A19">
        <w:rPr>
          <w:rFonts w:ascii="Arial" w:hAnsi="Arial" w:cs="Arial"/>
          <w:b/>
          <w:bCs/>
          <w:sz w:val="20"/>
          <w:szCs w:val="20"/>
        </w:rPr>
        <w:t>anexo III</w:t>
      </w:r>
      <w:r w:rsidRPr="007F4A19">
        <w:rPr>
          <w:rFonts w:ascii="Arial" w:hAnsi="Arial" w:cs="Arial"/>
          <w:b/>
          <w:sz w:val="20"/>
          <w:szCs w:val="20"/>
        </w:rPr>
        <w:t>);</w:t>
      </w: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c</w:t>
      </w:r>
      <w:r w:rsidRPr="00FF7BC4">
        <w:rPr>
          <w:rFonts w:ascii="Arial" w:hAnsi="Arial" w:cs="Arial"/>
          <w:b/>
          <w:sz w:val="18"/>
          <w:szCs w:val="18"/>
        </w:rPr>
        <w:t xml:space="preserve">. </w:t>
      </w:r>
      <w:r w:rsidRPr="00FF7BC4">
        <w:rPr>
          <w:rFonts w:ascii="Arial" w:hAnsi="Arial" w:cs="Arial"/>
          <w:sz w:val="18"/>
          <w:szCs w:val="18"/>
        </w:rPr>
        <w:t>Declaração firmada por seu representante, sob as penas da Lei, de que é beneficiária da Lei Complementar</w:t>
      </w:r>
      <w:r w:rsidRPr="007F4A19">
        <w:rPr>
          <w:rFonts w:ascii="Arial" w:hAnsi="Arial" w:cs="Arial"/>
          <w:sz w:val="20"/>
          <w:szCs w:val="20"/>
        </w:rPr>
        <w:t xml:space="preserve"> nº 123/2006.</w:t>
      </w:r>
    </w:p>
    <w:p w:rsidR="007F4A19" w:rsidRPr="007F4A19" w:rsidRDefault="007F4A19" w:rsidP="007F4A19">
      <w:pPr>
        <w:widowControl w:val="0"/>
        <w:ind w:left="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2.4</w:t>
      </w:r>
      <w:r w:rsidRPr="007F4A19">
        <w:rPr>
          <w:rFonts w:ascii="Arial" w:hAnsi="Arial" w:cs="Arial"/>
          <w:sz w:val="20"/>
          <w:szCs w:val="20"/>
        </w:rPr>
        <w:t xml:space="preserve"> – Se a proponente não apresentar as declarações escritas, previstas nos itens 2.1, 2.2 e 2.3,</w:t>
      </w:r>
    </w:p>
    <w:p w:rsidR="007F4A19" w:rsidRPr="007F4A19" w:rsidRDefault="007F4A19" w:rsidP="007F4A19">
      <w:pPr>
        <w:widowControl w:val="0"/>
        <w:jc w:val="both"/>
        <w:rPr>
          <w:rFonts w:ascii="Arial" w:hAnsi="Arial" w:cs="Arial"/>
          <w:sz w:val="20"/>
          <w:szCs w:val="20"/>
        </w:rPr>
      </w:pPr>
      <w:proofErr w:type="gramStart"/>
      <w:r w:rsidRPr="007F4A19">
        <w:rPr>
          <w:rFonts w:ascii="Arial" w:hAnsi="Arial" w:cs="Arial"/>
          <w:sz w:val="20"/>
          <w:szCs w:val="20"/>
        </w:rPr>
        <w:t>seu</w:t>
      </w:r>
      <w:proofErr w:type="gramEnd"/>
      <w:r w:rsidRPr="007F4A19">
        <w:rPr>
          <w:rFonts w:ascii="Arial" w:hAnsi="Arial" w:cs="Arial"/>
          <w:sz w:val="20"/>
          <w:szCs w:val="20"/>
        </w:rPr>
        <w:t xml:space="preserve"> representante poderá fazê-las, de próprio punho, no momento do credenciamento.</w:t>
      </w:r>
    </w:p>
    <w:p w:rsidR="007F4A19" w:rsidRPr="007F4A19" w:rsidRDefault="007F4A19" w:rsidP="007F4A19">
      <w:pPr>
        <w:widowControl w:val="0"/>
        <w:ind w:firstLine="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2.5</w:t>
      </w:r>
      <w:r w:rsidRPr="007F4A19">
        <w:rPr>
          <w:rFonts w:ascii="Arial" w:hAnsi="Arial" w:cs="Arial"/>
          <w:sz w:val="20"/>
          <w:szCs w:val="20"/>
        </w:rPr>
        <w:t xml:space="preserve"> - Os documentos de credenciamento de que tratam os itens 2.1, 2.2 e 2,3 deverão vir </w:t>
      </w:r>
      <w:r w:rsidRPr="007F4A19">
        <w:rPr>
          <w:rFonts w:ascii="Arial" w:hAnsi="Arial" w:cs="Arial"/>
          <w:b/>
          <w:sz w:val="20"/>
          <w:szCs w:val="20"/>
        </w:rPr>
        <w:t xml:space="preserve">FORA DOS ENVELOPES </w:t>
      </w:r>
      <w:r w:rsidRPr="007F4A19">
        <w:rPr>
          <w:rFonts w:ascii="Arial" w:hAnsi="Arial" w:cs="Arial"/>
          <w:sz w:val="20"/>
          <w:szCs w:val="20"/>
        </w:rPr>
        <w:t xml:space="preserve">de documentação e proposta e ficarão retidos nos autos. </w:t>
      </w:r>
    </w:p>
    <w:p w:rsidR="007F4A19" w:rsidRPr="007F4A19" w:rsidRDefault="007F4A19" w:rsidP="007F4A19">
      <w:pPr>
        <w:widowControl w:val="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2.6</w:t>
      </w:r>
      <w:r w:rsidRPr="007F4A19">
        <w:rPr>
          <w:rFonts w:ascii="Arial" w:hAnsi="Arial" w:cs="Arial"/>
          <w:sz w:val="20"/>
          <w:szCs w:val="20"/>
        </w:rPr>
        <w:t xml:space="preserve"> – Havendo remessa via postal dos envelopes, ou defeito no credenciamento, caso a empresa não cumpra o disposto no item 2.1 “a”, “c</w:t>
      </w:r>
      <w:proofErr w:type="gramStart"/>
      <w:r w:rsidRPr="007F4A19">
        <w:rPr>
          <w:rFonts w:ascii="Arial" w:hAnsi="Arial" w:cs="Arial"/>
          <w:sz w:val="20"/>
          <w:szCs w:val="20"/>
        </w:rPr>
        <w:t>”,  2.2</w:t>
      </w:r>
      <w:proofErr w:type="gramEnd"/>
      <w:r w:rsidRPr="007F4A19">
        <w:rPr>
          <w:rFonts w:ascii="Arial" w:hAnsi="Arial" w:cs="Arial"/>
          <w:sz w:val="20"/>
          <w:szCs w:val="20"/>
        </w:rPr>
        <w:t xml:space="preserve"> “a”, “d”,  e  2.3, letras “a” e “b”, a empresa não será credenciada.</w:t>
      </w:r>
    </w:p>
    <w:p w:rsidR="007F4A19" w:rsidRPr="007F4A19" w:rsidRDefault="007F4A19" w:rsidP="007F4A19">
      <w:pPr>
        <w:widowControl w:val="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sz w:val="20"/>
          <w:szCs w:val="20"/>
        </w:rPr>
        <w:t xml:space="preserve">Se houver defeito no credenciamento pela ausência dos documentos tratados nos itens 2.1 letra ”b” e </w:t>
      </w:r>
      <w:proofErr w:type="gramStart"/>
      <w:r w:rsidRPr="007F4A19">
        <w:rPr>
          <w:rFonts w:ascii="Arial" w:hAnsi="Arial" w:cs="Arial"/>
          <w:sz w:val="20"/>
          <w:szCs w:val="20"/>
        </w:rPr>
        <w:t>2.2  letras</w:t>
      </w:r>
      <w:proofErr w:type="gramEnd"/>
      <w:r w:rsidRPr="007F4A19">
        <w:rPr>
          <w:rFonts w:ascii="Arial" w:hAnsi="Arial" w:cs="Arial"/>
          <w:sz w:val="20"/>
          <w:szCs w:val="20"/>
        </w:rPr>
        <w:t xml:space="preserve"> “b” e “c”, a proponente não poderá participar da fase de lances, permanecendo com sua proposta fixa, bem como não poderá se manifestar acerca da interposição de recurso quando declarado o vencedor.</w:t>
      </w:r>
    </w:p>
    <w:p w:rsidR="007F4A19" w:rsidRPr="007F4A19" w:rsidRDefault="007F4A19" w:rsidP="007F4A19">
      <w:pPr>
        <w:widowControl w:val="0"/>
        <w:ind w:firstLine="1440"/>
        <w:jc w:val="both"/>
        <w:rPr>
          <w:rFonts w:ascii="Arial" w:hAnsi="Arial" w:cs="Arial"/>
          <w:sz w:val="20"/>
          <w:szCs w:val="20"/>
        </w:rPr>
      </w:pPr>
    </w:p>
    <w:p w:rsidR="007F4A19" w:rsidRPr="007F4A19" w:rsidRDefault="007F4A19" w:rsidP="007F4A19">
      <w:pPr>
        <w:widowControl w:val="0"/>
        <w:jc w:val="both"/>
        <w:rPr>
          <w:rFonts w:ascii="Arial" w:hAnsi="Arial" w:cs="Arial"/>
          <w:sz w:val="20"/>
          <w:szCs w:val="20"/>
        </w:rPr>
      </w:pPr>
      <w:r w:rsidRPr="007F4A19">
        <w:rPr>
          <w:rFonts w:ascii="Arial" w:hAnsi="Arial" w:cs="Arial"/>
          <w:b/>
          <w:sz w:val="20"/>
          <w:szCs w:val="20"/>
        </w:rPr>
        <w:t>2.7</w:t>
      </w:r>
      <w:r w:rsidRPr="007F4A19">
        <w:rPr>
          <w:rFonts w:ascii="Arial" w:hAnsi="Arial" w:cs="Arial"/>
          <w:sz w:val="20"/>
          <w:szCs w:val="20"/>
        </w:rPr>
        <w:t xml:space="preserve"> - Os documentos devem apresentar prazo de validade, conforme o caso, e deverão ser autenticados, ou cópia não autenticada, desde que sejam exibidos os originais para autenticação pela Pregoeira e/ou Equipe de Apoio.</w:t>
      </w:r>
      <w:r w:rsidRPr="007F4A19">
        <w:rPr>
          <w:rFonts w:ascii="Arial" w:hAnsi="Arial" w:cs="Arial"/>
          <w:b/>
          <w:sz w:val="20"/>
          <w:szCs w:val="20"/>
        </w:rPr>
        <w:t xml:space="preserve"> </w:t>
      </w:r>
    </w:p>
    <w:p w:rsidR="007F4A19" w:rsidRPr="007F4A19" w:rsidRDefault="007F4A19" w:rsidP="007F4A19">
      <w:pPr>
        <w:jc w:val="both"/>
        <w:rPr>
          <w:rFonts w:ascii="Arial" w:hAnsi="Arial" w:cs="Arial"/>
          <w:b/>
          <w:sz w:val="20"/>
          <w:szCs w:val="20"/>
        </w:rPr>
      </w:pPr>
    </w:p>
    <w:p w:rsidR="007F4A19" w:rsidRPr="007F4A19" w:rsidRDefault="007F4A19" w:rsidP="007F4A19">
      <w:pPr>
        <w:jc w:val="both"/>
        <w:rPr>
          <w:rFonts w:ascii="Arial" w:hAnsi="Arial" w:cs="Arial"/>
          <w:b/>
          <w:sz w:val="20"/>
          <w:szCs w:val="20"/>
        </w:rPr>
      </w:pPr>
      <w:r w:rsidRPr="007F4A19">
        <w:rPr>
          <w:rFonts w:ascii="Arial" w:hAnsi="Arial" w:cs="Arial"/>
          <w:b/>
          <w:sz w:val="20"/>
          <w:szCs w:val="20"/>
        </w:rPr>
        <w:t xml:space="preserve">3 </w:t>
      </w:r>
      <w:r w:rsidRPr="007F4A19">
        <w:rPr>
          <w:rFonts w:ascii="Arial" w:hAnsi="Arial" w:cs="Arial"/>
          <w:sz w:val="20"/>
          <w:szCs w:val="20"/>
        </w:rPr>
        <w:t>-</w:t>
      </w:r>
      <w:r w:rsidRPr="007F4A19">
        <w:rPr>
          <w:rFonts w:ascii="Arial" w:hAnsi="Arial" w:cs="Arial"/>
          <w:b/>
          <w:sz w:val="20"/>
          <w:szCs w:val="20"/>
        </w:rPr>
        <w:t xml:space="preserve"> DA PROPOSTA</w:t>
      </w:r>
    </w:p>
    <w:p w:rsidR="007F4A19" w:rsidRPr="007F4A19" w:rsidRDefault="007F4A19" w:rsidP="007F4A19">
      <w:pPr>
        <w:jc w:val="both"/>
        <w:rPr>
          <w:rFonts w:ascii="Arial" w:hAnsi="Arial" w:cs="Arial"/>
          <w:sz w:val="20"/>
          <w:szCs w:val="20"/>
        </w:rPr>
      </w:pPr>
      <w:r w:rsidRPr="007F4A19">
        <w:rPr>
          <w:rFonts w:ascii="Arial" w:hAnsi="Arial" w:cs="Arial"/>
          <w:b/>
          <w:sz w:val="20"/>
          <w:szCs w:val="20"/>
        </w:rPr>
        <w:t>3.1</w:t>
      </w:r>
      <w:r w:rsidRPr="007F4A19">
        <w:rPr>
          <w:rFonts w:ascii="Arial" w:hAnsi="Arial" w:cs="Arial"/>
          <w:sz w:val="20"/>
          <w:szCs w:val="20"/>
        </w:rPr>
        <w:t xml:space="preserve"> - A proposta deverá ser entregue em envelope fechado, contendo a seguinte indicação:</w:t>
      </w:r>
    </w:p>
    <w:p w:rsidR="007F4A19" w:rsidRPr="007F4A19" w:rsidRDefault="007F4A19" w:rsidP="007F4A19">
      <w:pPr>
        <w:jc w:val="both"/>
        <w:rPr>
          <w:rFonts w:ascii="Arial" w:hAnsi="Arial" w:cs="Arial"/>
          <w:sz w:val="20"/>
          <w:szCs w:val="20"/>
        </w:rPr>
      </w:pPr>
    </w:p>
    <w:p w:rsidR="007F4A19" w:rsidRPr="007F4A19" w:rsidRDefault="007F4A19" w:rsidP="007F4A19">
      <w:pPr>
        <w:jc w:val="both"/>
        <w:rPr>
          <w:rFonts w:ascii="Arial" w:hAnsi="Arial" w:cs="Arial"/>
          <w:b/>
          <w:sz w:val="20"/>
          <w:szCs w:val="20"/>
        </w:rPr>
      </w:pPr>
      <w:r w:rsidRPr="007F4A19">
        <w:rPr>
          <w:rFonts w:ascii="Arial" w:hAnsi="Arial" w:cs="Arial"/>
          <w:b/>
          <w:sz w:val="20"/>
          <w:szCs w:val="20"/>
        </w:rPr>
        <w:t>MUNICÍPIO DE SÃO MARCOS</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PREGÃO PRESENCIAL Nº 05</w:t>
      </w:r>
      <w:r>
        <w:rPr>
          <w:rFonts w:ascii="Arial" w:hAnsi="Arial" w:cs="Arial"/>
          <w:b/>
          <w:sz w:val="20"/>
          <w:szCs w:val="20"/>
        </w:rPr>
        <w:t>6</w:t>
      </w:r>
      <w:r w:rsidRPr="007F4A19">
        <w:rPr>
          <w:rFonts w:ascii="Arial" w:hAnsi="Arial" w:cs="Arial"/>
          <w:b/>
          <w:sz w:val="20"/>
          <w:szCs w:val="20"/>
        </w:rPr>
        <w:t>/2018</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(RAZÃO SOCIAL DA PROPONENTE)</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ENVELOPE N.º 01 - “PROPOSTA DE PREÇOS”</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3.2</w:t>
      </w:r>
      <w:r w:rsidRPr="007F4A19">
        <w:rPr>
          <w:rFonts w:ascii="Arial" w:hAnsi="Arial" w:cs="Arial"/>
          <w:sz w:val="20"/>
          <w:szCs w:val="20"/>
        </w:rPr>
        <w:t xml:space="preserve"> - A proposta necessariamente deverá preencher os seguintes requisitos:</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a) ser apresentada no formulário </w:t>
      </w:r>
      <w:r w:rsidRPr="007F4A19">
        <w:rPr>
          <w:rFonts w:ascii="Arial" w:hAnsi="Arial" w:cs="Arial"/>
          <w:b/>
          <w:sz w:val="20"/>
          <w:szCs w:val="20"/>
        </w:rPr>
        <w:t>ANEXO II</w:t>
      </w:r>
      <w:r w:rsidRPr="007F4A19">
        <w:rPr>
          <w:rFonts w:ascii="Arial" w:hAnsi="Arial" w:cs="Arial"/>
          <w:sz w:val="20"/>
          <w:szCs w:val="20"/>
        </w:rPr>
        <w:t xml:space="preserve">, com prazo de validade mínimo de 60 (sessenta) dias. Não serão permitidas alternativas, emendas, rasuras ou entrelinhas. </w:t>
      </w: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b) suas folhas devem estar assinadas e rubricadas pelo seu representante legal, sendo que ao final da proposta a mesma deve ser assinada e datada; </w:t>
      </w: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c) conter discriminados em moeda corrente nacional os </w:t>
      </w:r>
      <w:r w:rsidRPr="007F4A19">
        <w:rPr>
          <w:rFonts w:ascii="Arial" w:hAnsi="Arial" w:cs="Arial"/>
          <w:b/>
          <w:sz w:val="20"/>
          <w:szCs w:val="20"/>
        </w:rPr>
        <w:t>preços totais</w:t>
      </w:r>
      <w:r w:rsidRPr="007F4A19">
        <w:rPr>
          <w:rFonts w:ascii="Arial" w:hAnsi="Arial" w:cs="Arial"/>
          <w:sz w:val="20"/>
          <w:szCs w:val="20"/>
        </w:rPr>
        <w:t xml:space="preserve">, </w:t>
      </w:r>
      <w:r w:rsidRPr="007F4A19">
        <w:rPr>
          <w:rFonts w:ascii="Arial" w:hAnsi="Arial" w:cs="Arial"/>
          <w:b/>
          <w:sz w:val="20"/>
          <w:szCs w:val="20"/>
        </w:rPr>
        <w:t>por item</w:t>
      </w:r>
      <w:r w:rsidRPr="007F4A19">
        <w:rPr>
          <w:rFonts w:ascii="Arial" w:hAnsi="Arial" w:cs="Arial"/>
          <w:sz w:val="20"/>
          <w:szCs w:val="20"/>
        </w:rPr>
        <w:t>, limitados a 02 (duas) casas decimais para os centavos;</w:t>
      </w:r>
    </w:p>
    <w:p w:rsidR="000A7AE6" w:rsidRDefault="000A7AE6" w:rsidP="000A7AE6">
      <w:pPr>
        <w:jc w:val="both"/>
        <w:rPr>
          <w:rFonts w:ascii="Arial" w:hAnsi="Arial" w:cs="Arial"/>
          <w:sz w:val="20"/>
          <w:szCs w:val="20"/>
        </w:rPr>
      </w:pPr>
      <w:r w:rsidRPr="000A7AE6">
        <w:rPr>
          <w:rFonts w:ascii="Arial" w:hAnsi="Arial" w:cs="Arial"/>
          <w:sz w:val="20"/>
          <w:szCs w:val="20"/>
        </w:rPr>
        <w:t>e) Certificado de Registro de Produto emitido pela Agência N</w:t>
      </w:r>
      <w:r>
        <w:rPr>
          <w:rFonts w:ascii="Arial" w:hAnsi="Arial" w:cs="Arial"/>
          <w:sz w:val="20"/>
          <w:szCs w:val="20"/>
        </w:rPr>
        <w:t>acional de Vigilância Sanitária (para os equipamentos que não forem isentos)</w:t>
      </w:r>
      <w:r w:rsidR="003849D7">
        <w:rPr>
          <w:rFonts w:ascii="Arial" w:hAnsi="Arial" w:cs="Arial"/>
          <w:sz w:val="20"/>
          <w:szCs w:val="20"/>
        </w:rPr>
        <w:t>.</w:t>
      </w:r>
    </w:p>
    <w:p w:rsidR="000A7AE6" w:rsidRDefault="000A7AE6" w:rsidP="007F4A19">
      <w:pPr>
        <w:jc w:val="both"/>
        <w:rPr>
          <w:rFonts w:ascii="Arial" w:hAnsi="Arial" w:cs="Arial"/>
          <w:sz w:val="20"/>
          <w:szCs w:val="20"/>
        </w:rPr>
      </w:pPr>
    </w:p>
    <w:p w:rsidR="007F4A19" w:rsidRPr="003849D7" w:rsidRDefault="007F4A19" w:rsidP="007F4A19">
      <w:pPr>
        <w:jc w:val="both"/>
        <w:rPr>
          <w:rFonts w:ascii="Arial" w:hAnsi="Arial" w:cs="Arial"/>
          <w:sz w:val="20"/>
          <w:szCs w:val="20"/>
        </w:rPr>
      </w:pPr>
      <w:r w:rsidRPr="003849D7">
        <w:rPr>
          <w:rFonts w:ascii="Arial" w:hAnsi="Arial" w:cs="Arial"/>
          <w:sz w:val="20"/>
          <w:szCs w:val="20"/>
        </w:rPr>
        <w:t>3.3</w:t>
      </w:r>
      <w:r w:rsidRPr="007F4A19">
        <w:rPr>
          <w:rFonts w:ascii="Arial" w:hAnsi="Arial" w:cs="Arial"/>
          <w:b/>
          <w:sz w:val="20"/>
          <w:szCs w:val="20"/>
        </w:rPr>
        <w:t xml:space="preserve"> – </w:t>
      </w:r>
      <w:r w:rsidRPr="003849D7">
        <w:rPr>
          <w:rFonts w:ascii="Arial" w:hAnsi="Arial" w:cs="Arial"/>
          <w:sz w:val="20"/>
          <w:szCs w:val="20"/>
        </w:rPr>
        <w:t>A empresa deverá apresentar juntamente com a proposta financeira, catálogo do equipamento comprovando as características.</w:t>
      </w:r>
    </w:p>
    <w:p w:rsidR="003849D7" w:rsidRPr="007F4A19" w:rsidRDefault="003849D7" w:rsidP="007F4A19">
      <w:pPr>
        <w:jc w:val="both"/>
        <w:rPr>
          <w:rFonts w:ascii="Arial" w:hAnsi="Arial" w:cs="Arial"/>
          <w:sz w:val="20"/>
          <w:szCs w:val="20"/>
        </w:rPr>
      </w:pPr>
    </w:p>
    <w:p w:rsidR="003849D7" w:rsidRPr="003849D7" w:rsidRDefault="003849D7" w:rsidP="003849D7">
      <w:pPr>
        <w:jc w:val="both"/>
        <w:rPr>
          <w:rFonts w:ascii="Arial" w:hAnsi="Arial" w:cs="Arial"/>
          <w:sz w:val="20"/>
          <w:szCs w:val="20"/>
        </w:rPr>
      </w:pPr>
      <w:r>
        <w:rPr>
          <w:rFonts w:ascii="Arial" w:hAnsi="Arial" w:cs="Arial"/>
          <w:sz w:val="20"/>
          <w:szCs w:val="20"/>
        </w:rPr>
        <w:t xml:space="preserve">3.4 - </w:t>
      </w:r>
      <w:r w:rsidRPr="003849D7">
        <w:rPr>
          <w:rFonts w:ascii="Arial" w:hAnsi="Arial" w:cs="Arial"/>
          <w:sz w:val="20"/>
          <w:szCs w:val="20"/>
        </w:rPr>
        <w:t>A licitante deverá mencionar em sua proposta a MARCA e o FABRICANTE dos materiais em todos os itens do anexo I.</w:t>
      </w:r>
    </w:p>
    <w:p w:rsidR="003849D7" w:rsidRPr="003849D7" w:rsidRDefault="003849D7" w:rsidP="003849D7">
      <w:pPr>
        <w:ind w:firstLine="1440"/>
        <w:jc w:val="both"/>
        <w:rPr>
          <w:rFonts w:ascii="Arial" w:hAnsi="Arial" w:cs="Arial"/>
          <w:sz w:val="20"/>
          <w:szCs w:val="20"/>
        </w:rPr>
      </w:pPr>
    </w:p>
    <w:p w:rsidR="003849D7" w:rsidRPr="003849D7" w:rsidRDefault="003849D7" w:rsidP="003849D7">
      <w:pPr>
        <w:jc w:val="both"/>
        <w:rPr>
          <w:rFonts w:ascii="Arial" w:hAnsi="Arial" w:cs="Arial"/>
          <w:sz w:val="20"/>
          <w:szCs w:val="20"/>
        </w:rPr>
      </w:pPr>
      <w:r>
        <w:rPr>
          <w:rFonts w:ascii="Arial" w:hAnsi="Arial" w:cs="Arial"/>
          <w:sz w:val="20"/>
          <w:szCs w:val="20"/>
        </w:rPr>
        <w:t xml:space="preserve">3.5 - </w:t>
      </w:r>
      <w:r w:rsidRPr="003849D7">
        <w:rPr>
          <w:rFonts w:ascii="Arial" w:hAnsi="Arial" w:cs="Arial"/>
          <w:sz w:val="20"/>
          <w:szCs w:val="20"/>
        </w:rPr>
        <w:t xml:space="preserve"> Não serão aceitos, no momento da entrega, materiais de marca e/ou fabricante diferentes daqueles constantes na proposta vencedora. No caso de proposta que apresentar mais de uma marca, o Município reserva-se o direito de escolher o que melhor lhe convier.</w:t>
      </w:r>
    </w:p>
    <w:p w:rsidR="007F4A19" w:rsidRPr="007F4A19" w:rsidRDefault="007F4A19" w:rsidP="003849D7">
      <w:pPr>
        <w:jc w:val="both"/>
        <w:rPr>
          <w:rFonts w:ascii="Arial" w:hAnsi="Arial" w:cs="Arial"/>
          <w:sz w:val="20"/>
          <w:szCs w:val="20"/>
        </w:rPr>
      </w:pPr>
    </w:p>
    <w:p w:rsidR="007F4A19" w:rsidRDefault="007F4A19" w:rsidP="007F4A19">
      <w:pPr>
        <w:jc w:val="both"/>
        <w:rPr>
          <w:rFonts w:ascii="Arial" w:hAnsi="Arial" w:cs="Arial"/>
          <w:b/>
          <w:sz w:val="20"/>
          <w:szCs w:val="20"/>
        </w:rPr>
      </w:pPr>
      <w:r w:rsidRPr="007F4A19">
        <w:rPr>
          <w:rFonts w:ascii="Arial" w:hAnsi="Arial" w:cs="Arial"/>
          <w:b/>
          <w:sz w:val="20"/>
          <w:szCs w:val="20"/>
        </w:rPr>
        <w:t xml:space="preserve">4 </w:t>
      </w:r>
      <w:r w:rsidRPr="007F4A19">
        <w:rPr>
          <w:rFonts w:ascii="Arial" w:hAnsi="Arial" w:cs="Arial"/>
          <w:sz w:val="20"/>
          <w:szCs w:val="20"/>
        </w:rPr>
        <w:t>-</w:t>
      </w:r>
      <w:r w:rsidRPr="007F4A19">
        <w:rPr>
          <w:rFonts w:ascii="Arial" w:hAnsi="Arial" w:cs="Arial"/>
          <w:b/>
          <w:sz w:val="20"/>
          <w:szCs w:val="20"/>
        </w:rPr>
        <w:t xml:space="preserve"> DA HABILITAÇÃO</w:t>
      </w:r>
    </w:p>
    <w:p w:rsidR="007F4A19" w:rsidRPr="007F4A19" w:rsidRDefault="007F4A19" w:rsidP="007F4A19">
      <w:pPr>
        <w:jc w:val="both"/>
        <w:rPr>
          <w:rFonts w:ascii="Arial" w:hAnsi="Arial" w:cs="Arial"/>
          <w:b/>
          <w:sz w:val="20"/>
          <w:szCs w:val="20"/>
        </w:rPr>
      </w:pPr>
    </w:p>
    <w:p w:rsidR="003849D7" w:rsidRDefault="007F4A19" w:rsidP="007F4A19">
      <w:pPr>
        <w:jc w:val="both"/>
        <w:rPr>
          <w:rFonts w:ascii="Arial" w:hAnsi="Arial" w:cs="Arial"/>
          <w:sz w:val="20"/>
          <w:szCs w:val="20"/>
        </w:rPr>
      </w:pPr>
      <w:r w:rsidRPr="007F4A19">
        <w:rPr>
          <w:rFonts w:ascii="Arial" w:hAnsi="Arial" w:cs="Arial"/>
          <w:b/>
          <w:sz w:val="20"/>
          <w:szCs w:val="20"/>
        </w:rPr>
        <w:t>4.1</w:t>
      </w:r>
      <w:r w:rsidRPr="007F4A19">
        <w:rPr>
          <w:rFonts w:ascii="Arial" w:hAnsi="Arial" w:cs="Arial"/>
          <w:sz w:val="20"/>
          <w:szCs w:val="20"/>
        </w:rPr>
        <w:t xml:space="preserve"> - Toda a documentação de habilitação deverá ser entregue em envelope fechado, contendo a seguinte indicação:      </w:t>
      </w: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  </w:t>
      </w:r>
    </w:p>
    <w:p w:rsidR="007F4A19" w:rsidRPr="007F4A19" w:rsidRDefault="007F4A19" w:rsidP="007F4A19">
      <w:pPr>
        <w:ind w:firstLine="1440"/>
        <w:jc w:val="both"/>
        <w:rPr>
          <w:rFonts w:ascii="Arial" w:hAnsi="Arial" w:cs="Arial"/>
          <w:sz w:val="20"/>
          <w:szCs w:val="20"/>
        </w:rPr>
      </w:pPr>
      <w:r w:rsidRPr="007F4A19">
        <w:rPr>
          <w:rFonts w:ascii="Arial" w:hAnsi="Arial" w:cs="Arial"/>
          <w:sz w:val="20"/>
          <w:szCs w:val="20"/>
        </w:rPr>
        <w:t xml:space="preserve">                                                                                             </w:t>
      </w:r>
    </w:p>
    <w:p w:rsidR="007F4A19" w:rsidRPr="007F4A19" w:rsidRDefault="007F4A19" w:rsidP="007F4A19">
      <w:pPr>
        <w:jc w:val="both"/>
        <w:rPr>
          <w:rFonts w:ascii="Arial" w:hAnsi="Arial" w:cs="Arial"/>
          <w:sz w:val="20"/>
          <w:szCs w:val="20"/>
        </w:rPr>
      </w:pPr>
      <w:r w:rsidRPr="007F4A19">
        <w:rPr>
          <w:rFonts w:ascii="Arial" w:hAnsi="Arial" w:cs="Arial"/>
          <w:b/>
          <w:sz w:val="20"/>
          <w:szCs w:val="20"/>
        </w:rPr>
        <w:t>MUNICÍPIO DE SÃO MARCOS</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t>PREGÃO PRESENCIAL Nº 05</w:t>
      </w:r>
      <w:r>
        <w:rPr>
          <w:rFonts w:ascii="Arial" w:hAnsi="Arial" w:cs="Arial"/>
          <w:b/>
          <w:sz w:val="20"/>
          <w:szCs w:val="20"/>
        </w:rPr>
        <w:t>6</w:t>
      </w:r>
      <w:r w:rsidRPr="007F4A19">
        <w:rPr>
          <w:rFonts w:ascii="Arial" w:hAnsi="Arial" w:cs="Arial"/>
          <w:b/>
          <w:sz w:val="20"/>
          <w:szCs w:val="20"/>
        </w:rPr>
        <w:t>/2018</w:t>
      </w:r>
    </w:p>
    <w:p w:rsidR="007F4A19" w:rsidRPr="007F4A19" w:rsidRDefault="007F4A19" w:rsidP="007F4A19">
      <w:pPr>
        <w:jc w:val="both"/>
        <w:rPr>
          <w:rFonts w:ascii="Arial" w:hAnsi="Arial" w:cs="Arial"/>
          <w:b/>
          <w:sz w:val="20"/>
          <w:szCs w:val="20"/>
        </w:rPr>
      </w:pPr>
      <w:r w:rsidRPr="007F4A19">
        <w:rPr>
          <w:rFonts w:ascii="Arial" w:hAnsi="Arial" w:cs="Arial"/>
          <w:b/>
          <w:sz w:val="20"/>
          <w:szCs w:val="20"/>
        </w:rPr>
        <w:lastRenderedPageBreak/>
        <w:t>(RAZÃO SOCIAL DA PROPONENTE)</w:t>
      </w:r>
    </w:p>
    <w:p w:rsidR="007F4A19" w:rsidRPr="007F4A19" w:rsidRDefault="007F4A19" w:rsidP="007F4A19">
      <w:pPr>
        <w:jc w:val="both"/>
        <w:rPr>
          <w:rFonts w:ascii="Arial" w:hAnsi="Arial" w:cs="Arial"/>
          <w:sz w:val="20"/>
          <w:szCs w:val="20"/>
        </w:rPr>
      </w:pPr>
      <w:r w:rsidRPr="007F4A19">
        <w:rPr>
          <w:rFonts w:ascii="Arial" w:hAnsi="Arial" w:cs="Arial"/>
          <w:b/>
          <w:sz w:val="20"/>
          <w:szCs w:val="20"/>
        </w:rPr>
        <w:t>ENVELOPE N.º 02 - “DOCUMENTAÇÃO”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4.2</w:t>
      </w:r>
      <w:r w:rsidRPr="007F4A19">
        <w:rPr>
          <w:rFonts w:ascii="Arial" w:hAnsi="Arial" w:cs="Arial"/>
          <w:sz w:val="20"/>
          <w:szCs w:val="20"/>
        </w:rPr>
        <w:t xml:space="preserve"> - Para habilitação na presente licitação será exigida a entrega dos seguintes documentos:</w:t>
      </w:r>
    </w:p>
    <w:p w:rsidR="007F4A19" w:rsidRPr="007F4A19" w:rsidRDefault="007F4A19" w:rsidP="007F4A19">
      <w:pPr>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sz w:val="20"/>
          <w:szCs w:val="20"/>
        </w:rPr>
        <w:t>a) Cartão do Cadastro Nacional de Pessoa Jurídica – CNPJ;</w:t>
      </w:r>
    </w:p>
    <w:p w:rsidR="007F4A19" w:rsidRPr="007F4A19" w:rsidRDefault="007F4A19" w:rsidP="007F4A19">
      <w:pPr>
        <w:jc w:val="both"/>
        <w:rPr>
          <w:rFonts w:ascii="Arial" w:hAnsi="Arial" w:cs="Arial"/>
          <w:sz w:val="20"/>
          <w:szCs w:val="20"/>
        </w:rPr>
      </w:pPr>
      <w:r w:rsidRPr="007F4A19">
        <w:rPr>
          <w:rFonts w:ascii="Arial" w:hAnsi="Arial" w:cs="Arial"/>
          <w:sz w:val="20"/>
          <w:szCs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7F4A19" w:rsidRPr="007F4A19" w:rsidRDefault="007F4A19" w:rsidP="007F4A19">
      <w:pPr>
        <w:jc w:val="both"/>
        <w:rPr>
          <w:rFonts w:ascii="Arial" w:hAnsi="Arial" w:cs="Arial"/>
          <w:sz w:val="20"/>
          <w:szCs w:val="20"/>
        </w:rPr>
      </w:pPr>
      <w:r w:rsidRPr="007F4A19">
        <w:rPr>
          <w:rFonts w:ascii="Arial" w:hAnsi="Arial" w:cs="Arial"/>
          <w:sz w:val="20"/>
          <w:szCs w:val="20"/>
        </w:rPr>
        <w:t>c) Prova de Regularidade com a Fazenda Estadual;</w:t>
      </w:r>
    </w:p>
    <w:p w:rsidR="007F4A19" w:rsidRPr="007F4A19" w:rsidRDefault="007F4A19" w:rsidP="007F4A19">
      <w:pPr>
        <w:jc w:val="both"/>
        <w:rPr>
          <w:rFonts w:ascii="Arial" w:hAnsi="Arial" w:cs="Arial"/>
          <w:sz w:val="20"/>
          <w:szCs w:val="20"/>
        </w:rPr>
      </w:pPr>
      <w:r w:rsidRPr="007F4A19">
        <w:rPr>
          <w:rFonts w:ascii="Arial" w:hAnsi="Arial" w:cs="Arial"/>
          <w:sz w:val="20"/>
          <w:szCs w:val="20"/>
        </w:rPr>
        <w:t>d) Prova de Regularidade com a Fazenda Municipal, do domicílio ou sede do proponente;</w:t>
      </w:r>
    </w:p>
    <w:p w:rsidR="007F4A19" w:rsidRPr="007F4A19" w:rsidRDefault="007F4A19" w:rsidP="007F4A19">
      <w:pPr>
        <w:jc w:val="both"/>
        <w:rPr>
          <w:rFonts w:ascii="Arial" w:hAnsi="Arial" w:cs="Arial"/>
          <w:sz w:val="20"/>
          <w:szCs w:val="20"/>
        </w:rPr>
      </w:pPr>
      <w:r w:rsidRPr="007F4A19">
        <w:rPr>
          <w:rFonts w:ascii="Arial" w:hAnsi="Arial" w:cs="Arial"/>
          <w:sz w:val="20"/>
          <w:szCs w:val="20"/>
        </w:rPr>
        <w:t>e) Prova de Regularidade com o Fundo de Garantia por Tempo de Serviço - FGTS (Certificado de Regularidade do FGTS - CRF);</w:t>
      </w:r>
    </w:p>
    <w:p w:rsidR="007F4A19" w:rsidRPr="007F4A19" w:rsidRDefault="007F4A19" w:rsidP="007F4A19">
      <w:pPr>
        <w:jc w:val="both"/>
        <w:rPr>
          <w:rFonts w:ascii="Arial" w:hAnsi="Arial" w:cs="Arial"/>
          <w:sz w:val="20"/>
          <w:szCs w:val="20"/>
        </w:rPr>
      </w:pPr>
      <w:r w:rsidRPr="007F4A19">
        <w:rPr>
          <w:rFonts w:ascii="Arial" w:hAnsi="Arial" w:cs="Arial"/>
          <w:sz w:val="20"/>
          <w:szCs w:val="20"/>
        </w:rPr>
        <w:t xml:space="preserve">f) Certidão negativa de falência expedida pelo distribuidor da sede da pessoa jurídica, </w:t>
      </w:r>
      <w:r w:rsidRPr="007F4A19">
        <w:rPr>
          <w:rFonts w:ascii="Arial" w:hAnsi="Arial" w:cs="Arial"/>
          <w:b/>
          <w:sz w:val="20"/>
          <w:szCs w:val="20"/>
        </w:rPr>
        <w:t xml:space="preserve">pelo prazo de até 60 dias, anteriores ao prazo da abertura dos </w:t>
      </w:r>
      <w:proofErr w:type="gramStart"/>
      <w:r w:rsidRPr="007F4A19">
        <w:rPr>
          <w:rFonts w:ascii="Arial" w:hAnsi="Arial" w:cs="Arial"/>
          <w:b/>
          <w:sz w:val="20"/>
          <w:szCs w:val="20"/>
        </w:rPr>
        <w:t>envelopes.</w:t>
      </w:r>
      <w:r w:rsidRPr="007F4A19">
        <w:rPr>
          <w:rFonts w:ascii="Arial" w:hAnsi="Arial" w:cs="Arial"/>
          <w:sz w:val="20"/>
          <w:szCs w:val="20"/>
        </w:rPr>
        <w:t>.</w:t>
      </w:r>
      <w:proofErr w:type="gramEnd"/>
    </w:p>
    <w:p w:rsidR="007F4A19" w:rsidRPr="007F4A19" w:rsidRDefault="007F4A19" w:rsidP="007F4A19">
      <w:pPr>
        <w:jc w:val="both"/>
        <w:rPr>
          <w:rFonts w:ascii="Arial" w:hAnsi="Arial" w:cs="Arial"/>
          <w:sz w:val="20"/>
          <w:szCs w:val="20"/>
        </w:rPr>
      </w:pPr>
      <w:r w:rsidRPr="007F4A19">
        <w:rPr>
          <w:rFonts w:ascii="Arial" w:hAnsi="Arial" w:cs="Arial"/>
          <w:sz w:val="20"/>
          <w:szCs w:val="20"/>
        </w:rPr>
        <w:t>g)  Declaração que a proponente cumpre o disposto no inciso XXXIII do art. 7º da Constituição Federal (ANEXO IV);</w:t>
      </w:r>
    </w:p>
    <w:p w:rsidR="007F4A19" w:rsidRPr="007F4A19" w:rsidRDefault="007F4A19" w:rsidP="007F4A19">
      <w:pPr>
        <w:jc w:val="both"/>
        <w:rPr>
          <w:rFonts w:ascii="Arial" w:hAnsi="Arial" w:cs="Arial"/>
          <w:b/>
          <w:sz w:val="20"/>
          <w:szCs w:val="20"/>
        </w:rPr>
      </w:pPr>
      <w:r w:rsidRPr="007F4A19">
        <w:rPr>
          <w:rFonts w:ascii="Arial" w:hAnsi="Arial" w:cs="Arial"/>
          <w:sz w:val="20"/>
          <w:szCs w:val="20"/>
        </w:rPr>
        <w:t xml:space="preserve">h) </w:t>
      </w:r>
      <w:r w:rsidRPr="007F4A19">
        <w:rPr>
          <w:rFonts w:ascii="Arial" w:hAnsi="Arial" w:cs="Arial"/>
          <w:b/>
          <w:sz w:val="20"/>
          <w:szCs w:val="20"/>
        </w:rPr>
        <w:t>Certidão Negativa de Débitos Trabalhistas (</w:t>
      </w:r>
      <w:hyperlink r:id="rId6" w:history="1">
        <w:r w:rsidRPr="007F4A19">
          <w:rPr>
            <w:rFonts w:ascii="Arial" w:hAnsi="Arial" w:cs="Arial"/>
            <w:b/>
            <w:color w:val="0563C1" w:themeColor="hyperlink"/>
            <w:sz w:val="20"/>
            <w:szCs w:val="20"/>
            <w:u w:val="single"/>
          </w:rPr>
          <w:t>www.tst.jus.br</w:t>
        </w:r>
      </w:hyperlink>
      <w:r w:rsidRPr="007F4A19">
        <w:rPr>
          <w:rFonts w:ascii="Arial" w:hAnsi="Arial" w:cs="Arial"/>
          <w:b/>
          <w:sz w:val="20"/>
          <w:szCs w:val="20"/>
        </w:rPr>
        <w:t>).</w:t>
      </w:r>
    </w:p>
    <w:p w:rsidR="007F4A19" w:rsidRPr="007F4A19" w:rsidRDefault="007F4A19" w:rsidP="007F4A19">
      <w:pPr>
        <w:jc w:val="both"/>
        <w:rPr>
          <w:rFonts w:ascii="Arial" w:hAnsi="Arial" w:cs="Arial"/>
          <w:sz w:val="20"/>
          <w:szCs w:val="20"/>
        </w:rPr>
      </w:pPr>
      <w:r w:rsidRPr="007F4A19">
        <w:rPr>
          <w:rFonts w:ascii="Arial" w:hAnsi="Arial" w:cs="Arial"/>
          <w:sz w:val="20"/>
          <w:szCs w:val="20"/>
        </w:rPr>
        <w:t>i) Alvará de localização e funcionamento em nome da empresa licitante;</w:t>
      </w:r>
    </w:p>
    <w:p w:rsidR="007F4A19" w:rsidRDefault="007F4A19" w:rsidP="007F4A19">
      <w:pPr>
        <w:jc w:val="both"/>
        <w:rPr>
          <w:rFonts w:ascii="Arial" w:hAnsi="Arial" w:cs="Arial"/>
          <w:sz w:val="20"/>
          <w:szCs w:val="20"/>
        </w:rPr>
      </w:pPr>
      <w:r w:rsidRPr="007F4A19">
        <w:rPr>
          <w:rFonts w:ascii="Arial" w:hAnsi="Arial" w:cs="Arial"/>
          <w:sz w:val="20"/>
          <w:szCs w:val="20"/>
        </w:rPr>
        <w:t>j) Declaração de que não foram declaradas inidôneas para licitar ou contratar com o Poder Público (Modelo Anexo VII).</w:t>
      </w:r>
    </w:p>
    <w:p w:rsidR="007F4A19" w:rsidRDefault="007F4A19" w:rsidP="007F4A19">
      <w:pPr>
        <w:jc w:val="both"/>
        <w:rPr>
          <w:rFonts w:ascii="Arial" w:hAnsi="Arial" w:cs="Arial"/>
          <w:b/>
          <w:sz w:val="20"/>
          <w:szCs w:val="20"/>
        </w:rPr>
      </w:pPr>
      <w:r w:rsidRPr="000A7AE6">
        <w:rPr>
          <w:rFonts w:ascii="Arial" w:hAnsi="Arial" w:cs="Arial"/>
          <w:sz w:val="20"/>
          <w:szCs w:val="20"/>
        </w:rPr>
        <w:t>k)</w:t>
      </w:r>
      <w:r w:rsidRPr="007F4A19">
        <w:rPr>
          <w:rFonts w:ascii="Arial" w:hAnsi="Arial" w:cs="Arial"/>
          <w:sz w:val="20"/>
          <w:szCs w:val="20"/>
        </w:rPr>
        <w:t xml:space="preserve"> Comprovação de Autorização de Funcionamento (AFE) (deverá estar como ativa), expedida pela Agência Nacional de Vigilância Sanitária</w:t>
      </w:r>
      <w:r w:rsidRPr="007F4A19">
        <w:rPr>
          <w:rFonts w:ascii="Arial" w:hAnsi="Arial" w:cs="Arial"/>
          <w:b/>
          <w:sz w:val="20"/>
          <w:szCs w:val="20"/>
        </w:rPr>
        <w:t xml:space="preserve">;    </w:t>
      </w:r>
    </w:p>
    <w:p w:rsidR="007F4A19" w:rsidRPr="007F4A19" w:rsidRDefault="007F4A19" w:rsidP="007F4A19">
      <w:pPr>
        <w:jc w:val="both"/>
        <w:rPr>
          <w:rFonts w:ascii="Arial" w:hAnsi="Arial" w:cs="Arial"/>
          <w:b/>
          <w:sz w:val="20"/>
          <w:szCs w:val="20"/>
        </w:rPr>
      </w:pPr>
      <w:r w:rsidRPr="000A7AE6">
        <w:rPr>
          <w:rFonts w:ascii="Arial" w:hAnsi="Arial" w:cs="Arial"/>
          <w:sz w:val="20"/>
          <w:szCs w:val="20"/>
        </w:rPr>
        <w:t>l)</w:t>
      </w:r>
      <w:r w:rsidRPr="007F4A19">
        <w:rPr>
          <w:rFonts w:ascii="Arial" w:hAnsi="Arial" w:cs="Arial"/>
          <w:sz w:val="20"/>
          <w:szCs w:val="20"/>
        </w:rPr>
        <w:t xml:space="preserve"> Alvará de Saúde/ Licença Sanitária Municipal ou Estadual em vigor, compreende que a empresa licitante está autorizada a operar no ramo de medicamentos.  </w:t>
      </w:r>
    </w:p>
    <w:p w:rsidR="007F4A19" w:rsidRDefault="007F4A19" w:rsidP="007F4A19">
      <w:pPr>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 xml:space="preserve">4.3 - </w:t>
      </w:r>
      <w:r w:rsidRPr="007F4A19">
        <w:rPr>
          <w:rFonts w:ascii="Arial" w:hAnsi="Arial" w:cs="Arial"/>
          <w:sz w:val="20"/>
          <w:szCs w:val="20"/>
        </w:rPr>
        <w:t>Os documentos devem apresentar prazo de validade, conforme o caso, e deverão ser autenticados, ou cópia não autenticada, desde que sejam exibidos os originais para autenticação pela Pregoeira e/ou Equipe de Apoio. Não serão aceitas cópias de documentos obtidas por meio de aparelho fac-símile (FAX). Não serão aceitas cópias de documentos ilegíveis.</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4.4</w:t>
      </w:r>
      <w:r w:rsidRPr="007F4A19">
        <w:rPr>
          <w:rFonts w:ascii="Arial" w:hAnsi="Arial" w:cs="Arial"/>
          <w:sz w:val="20"/>
          <w:szCs w:val="20"/>
        </w:rPr>
        <w:t xml:space="preserve"> – Os documentos de que trata o item 4.2 poderão ser substituídos pelo Certificado de Registro Cadastral do Município de São Marcos atualizado, único aceito na presente licitação.    </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4.4.1</w:t>
      </w:r>
      <w:r w:rsidRPr="007F4A19">
        <w:rPr>
          <w:rFonts w:ascii="Arial" w:hAnsi="Arial" w:cs="Arial"/>
          <w:sz w:val="20"/>
          <w:szCs w:val="20"/>
        </w:rPr>
        <w:t xml:space="preserve"> - Caso algum dos documentos fiscais obrigatórios, exigidos para cadastro esteja com o prazo de validade expirado, a proponente deverá regularizá-lo no órgão emitente do cadastro ou anexá-lo, como complemento ao certificado apresentado, sob pena de inabilitação.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4.5</w:t>
      </w:r>
      <w:r w:rsidRPr="007F4A19">
        <w:rPr>
          <w:rFonts w:ascii="Arial" w:hAnsi="Arial" w:cs="Arial"/>
          <w:sz w:val="20"/>
          <w:szCs w:val="20"/>
        </w:rPr>
        <w:t xml:space="preserve"> - As microempresas e empresas de pequeno porte, deverão apresentar toda a documentação exigida para efeito de comprovação de regularidade fiscal, mesmo que esta apresente alguma restrição.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4.5.1</w:t>
      </w:r>
      <w:r w:rsidRPr="007F4A19">
        <w:rPr>
          <w:rFonts w:ascii="Arial" w:hAnsi="Arial" w:cs="Arial"/>
          <w:sz w:val="20"/>
          <w:szCs w:val="20"/>
        </w:rPr>
        <w:t>-  A proponente que possuir restrição em qualquer dos documentos de regularidade fiscal, previstos no item 4.2, deste edital, terá sua habilitação condicionada à apresentação de nova documentação, que comprove a sua regularidade em 5 (cinco) dias úteis, a da sessão em que foi declarada como vencedora do certame.</w:t>
      </w:r>
    </w:p>
    <w:p w:rsidR="007F4A19" w:rsidRPr="007F4A19" w:rsidRDefault="007F4A19" w:rsidP="007F4A19">
      <w:pPr>
        <w:ind w:firstLine="1440"/>
        <w:jc w:val="both"/>
        <w:rPr>
          <w:rFonts w:ascii="Arial" w:hAnsi="Arial" w:cs="Arial"/>
          <w:sz w:val="20"/>
          <w:szCs w:val="20"/>
        </w:rPr>
      </w:pPr>
      <w:r w:rsidRPr="007F4A19">
        <w:rPr>
          <w:rFonts w:ascii="Arial" w:hAnsi="Arial" w:cs="Arial"/>
          <w:sz w:val="20"/>
          <w:szCs w:val="20"/>
        </w:rPr>
        <w:tab/>
        <w:t xml:space="preserve">      </w:t>
      </w:r>
    </w:p>
    <w:p w:rsidR="007F4A19" w:rsidRPr="007F4A19" w:rsidRDefault="007F4A19" w:rsidP="007F4A19">
      <w:pPr>
        <w:jc w:val="both"/>
        <w:rPr>
          <w:rFonts w:ascii="Arial" w:hAnsi="Arial" w:cs="Arial"/>
          <w:sz w:val="20"/>
          <w:szCs w:val="20"/>
        </w:rPr>
      </w:pPr>
      <w:r w:rsidRPr="007F4A19">
        <w:rPr>
          <w:rFonts w:ascii="Arial" w:hAnsi="Arial" w:cs="Arial"/>
          <w:b/>
          <w:sz w:val="20"/>
          <w:szCs w:val="20"/>
        </w:rPr>
        <w:t>4.6</w:t>
      </w:r>
      <w:r w:rsidRPr="007F4A19">
        <w:rPr>
          <w:rFonts w:ascii="Arial" w:hAnsi="Arial" w:cs="Arial"/>
          <w:sz w:val="20"/>
          <w:szCs w:val="20"/>
        </w:rPr>
        <w:t>- O prazo de que trata o item anterior poderá ser prorrogado uma única vez, por igual período, a critério da Administração, desde que seja requerido pelo interessado, de forma motivada e durante o transcurso do respectivo prazo.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proofErr w:type="gramStart"/>
      <w:r w:rsidRPr="007F4A19">
        <w:rPr>
          <w:rFonts w:ascii="Arial" w:hAnsi="Arial" w:cs="Arial"/>
          <w:b/>
          <w:sz w:val="20"/>
          <w:szCs w:val="20"/>
        </w:rPr>
        <w:t>4.6.1</w:t>
      </w:r>
      <w:r w:rsidRPr="007F4A19">
        <w:rPr>
          <w:rFonts w:ascii="Arial" w:hAnsi="Arial" w:cs="Arial"/>
          <w:sz w:val="20"/>
          <w:szCs w:val="20"/>
        </w:rPr>
        <w:t xml:space="preserve"> Ocorrendo</w:t>
      </w:r>
      <w:proofErr w:type="gramEnd"/>
      <w:r w:rsidRPr="007F4A19">
        <w:rPr>
          <w:rFonts w:ascii="Arial" w:hAnsi="Arial" w:cs="Arial"/>
          <w:sz w:val="20"/>
          <w:szCs w:val="20"/>
        </w:rPr>
        <w:t xml:space="preserve"> a situação prevista no item 4.5, a sessão do pregão será suspensa, podendo o pregoeiro fixar, desde logo, a data em que se dará continuidade ao certame, ficando os proponentes já intimados a comparecer ao ato público, a fim de acompanhar o julgamento da habilitação.</w:t>
      </w:r>
    </w:p>
    <w:p w:rsidR="007F4A19" w:rsidRPr="007F4A19" w:rsidRDefault="007F4A19" w:rsidP="007F4A19">
      <w:pPr>
        <w:ind w:firstLine="1440"/>
        <w:jc w:val="both"/>
        <w:rPr>
          <w:rFonts w:ascii="Arial" w:hAnsi="Arial" w:cs="Arial"/>
          <w:sz w:val="20"/>
          <w:szCs w:val="20"/>
        </w:rPr>
      </w:pPr>
    </w:p>
    <w:p w:rsidR="007F4A19" w:rsidRPr="007F4A19" w:rsidRDefault="007F4A19" w:rsidP="007F4A19">
      <w:pPr>
        <w:jc w:val="both"/>
        <w:rPr>
          <w:rFonts w:ascii="Arial" w:hAnsi="Arial" w:cs="Arial"/>
          <w:sz w:val="20"/>
          <w:szCs w:val="20"/>
        </w:rPr>
      </w:pPr>
      <w:r w:rsidRPr="007F4A19">
        <w:rPr>
          <w:rFonts w:ascii="Arial" w:hAnsi="Arial" w:cs="Arial"/>
          <w:b/>
          <w:sz w:val="20"/>
          <w:szCs w:val="20"/>
        </w:rPr>
        <w:t>4.6.2</w:t>
      </w:r>
      <w:r w:rsidRPr="007F4A19">
        <w:rPr>
          <w:rFonts w:ascii="Arial" w:hAnsi="Arial" w:cs="Arial"/>
          <w:sz w:val="20"/>
          <w:szCs w:val="20"/>
        </w:rPr>
        <w:t xml:space="preserve"> O benefício de que trata o item </w:t>
      </w:r>
      <w:r w:rsidR="00D5609E">
        <w:rPr>
          <w:rFonts w:ascii="Arial" w:hAnsi="Arial" w:cs="Arial"/>
          <w:sz w:val="20"/>
          <w:szCs w:val="20"/>
        </w:rPr>
        <w:t>4.5.1 e 4.6</w:t>
      </w:r>
      <w:r w:rsidRPr="007F4A19">
        <w:rPr>
          <w:rFonts w:ascii="Arial" w:hAnsi="Arial" w:cs="Arial"/>
          <w:sz w:val="20"/>
          <w:szCs w:val="20"/>
        </w:rPr>
        <w:t xml:space="preserve"> não eximirá a proponente da apresentação de todos os documentos, ainda que apresentem alguma restrição.</w:t>
      </w:r>
    </w:p>
    <w:p w:rsidR="007F4A19" w:rsidRPr="007F4A19" w:rsidRDefault="007F4A19" w:rsidP="007F4A19">
      <w:pPr>
        <w:ind w:firstLine="1440"/>
        <w:jc w:val="both"/>
        <w:rPr>
          <w:rFonts w:ascii="Arial" w:hAnsi="Arial" w:cs="Arial"/>
          <w:sz w:val="20"/>
          <w:szCs w:val="20"/>
        </w:rPr>
      </w:pPr>
    </w:p>
    <w:p w:rsidR="007F4A19" w:rsidRDefault="007F4A19" w:rsidP="007F4A19">
      <w:pPr>
        <w:jc w:val="both"/>
        <w:rPr>
          <w:rFonts w:ascii="Arial" w:hAnsi="Arial" w:cs="Arial"/>
          <w:sz w:val="20"/>
          <w:szCs w:val="20"/>
        </w:rPr>
      </w:pPr>
      <w:r w:rsidRPr="007F4A19">
        <w:rPr>
          <w:rFonts w:ascii="Arial" w:hAnsi="Arial" w:cs="Arial"/>
          <w:b/>
          <w:sz w:val="20"/>
          <w:szCs w:val="20"/>
        </w:rPr>
        <w:t>4.6.3</w:t>
      </w:r>
      <w:r w:rsidRPr="007F4A19">
        <w:rPr>
          <w:rFonts w:ascii="Arial" w:hAnsi="Arial" w:cs="Arial"/>
          <w:sz w:val="20"/>
          <w:szCs w:val="20"/>
        </w:rPr>
        <w:t xml:space="preserve"> A não regularização da </w:t>
      </w:r>
      <w:r w:rsidR="00D5609E">
        <w:rPr>
          <w:rFonts w:ascii="Arial" w:hAnsi="Arial" w:cs="Arial"/>
          <w:sz w:val="20"/>
          <w:szCs w:val="20"/>
        </w:rPr>
        <w:t>documentação, no prazo previsto</w:t>
      </w:r>
      <w:r w:rsidRPr="007F4A19">
        <w:rPr>
          <w:rFonts w:ascii="Arial" w:hAnsi="Arial" w:cs="Arial"/>
          <w:sz w:val="20"/>
          <w:szCs w:val="20"/>
        </w:rPr>
        <w:t>, implicará decadência do direito à contratação, sem prejuízo das sanções previstas no art. 81 da Lei nº 8.666, de 21 de junho de 1993, sendo facultado à Administração convocar os proponentes remanescentes, na ordem de classificação, para a assinatura do contrato, ou revogar a licitação.</w:t>
      </w:r>
    </w:p>
    <w:p w:rsidR="007F4A19" w:rsidRPr="007F4A19" w:rsidRDefault="007F4A19" w:rsidP="007F4A19">
      <w:pPr>
        <w:jc w:val="both"/>
        <w:rPr>
          <w:rFonts w:ascii="Arial" w:hAnsi="Arial" w:cs="Arial"/>
          <w:sz w:val="20"/>
          <w:szCs w:val="20"/>
        </w:rPr>
      </w:pPr>
    </w:p>
    <w:p w:rsidR="005523EC" w:rsidRPr="005523EC" w:rsidRDefault="005523EC" w:rsidP="007F4A19">
      <w:pPr>
        <w:jc w:val="both"/>
        <w:rPr>
          <w:rFonts w:ascii="Arial" w:hAnsi="Arial" w:cs="Arial"/>
          <w:b/>
          <w:sz w:val="20"/>
          <w:szCs w:val="20"/>
        </w:rPr>
      </w:pPr>
      <w:r w:rsidRPr="005523EC">
        <w:rPr>
          <w:rFonts w:ascii="Arial" w:hAnsi="Arial" w:cs="Arial"/>
          <w:b/>
          <w:sz w:val="20"/>
          <w:szCs w:val="20"/>
        </w:rPr>
        <w:t>5 - DAS OBRIGAÇÕES DA VENCEDORA</w:t>
      </w:r>
    </w:p>
    <w:p w:rsidR="005523EC" w:rsidRPr="005523EC" w:rsidRDefault="005523EC" w:rsidP="005523EC">
      <w:pPr>
        <w:ind w:firstLine="1440"/>
        <w:jc w:val="both"/>
        <w:rPr>
          <w:rFonts w:ascii="Arial" w:hAnsi="Arial" w:cs="Arial"/>
          <w:sz w:val="20"/>
          <w:szCs w:val="20"/>
        </w:rPr>
      </w:pPr>
    </w:p>
    <w:p w:rsidR="005523EC" w:rsidRPr="005523EC" w:rsidRDefault="005523EC" w:rsidP="000A7AE6">
      <w:pPr>
        <w:jc w:val="both"/>
        <w:rPr>
          <w:rFonts w:ascii="Arial" w:hAnsi="Arial" w:cs="Arial"/>
          <w:sz w:val="20"/>
          <w:szCs w:val="20"/>
        </w:rPr>
      </w:pPr>
      <w:r w:rsidRPr="007F4A19">
        <w:rPr>
          <w:rFonts w:ascii="Arial" w:hAnsi="Arial" w:cs="Arial"/>
          <w:b/>
          <w:sz w:val="20"/>
          <w:szCs w:val="20"/>
        </w:rPr>
        <w:t>5.1</w:t>
      </w:r>
      <w:r w:rsidRPr="005523EC">
        <w:rPr>
          <w:rFonts w:ascii="Arial" w:hAnsi="Arial" w:cs="Arial"/>
          <w:sz w:val="20"/>
          <w:szCs w:val="20"/>
        </w:rPr>
        <w:t xml:space="preserve"> - O prazo de entrega do objeto será </w:t>
      </w:r>
      <w:r w:rsidR="00524DB2">
        <w:rPr>
          <w:rFonts w:ascii="Arial" w:hAnsi="Arial" w:cs="Arial"/>
          <w:sz w:val="20"/>
          <w:szCs w:val="20"/>
        </w:rPr>
        <w:t xml:space="preserve">em até </w:t>
      </w:r>
      <w:r w:rsidR="00EE4BD1">
        <w:rPr>
          <w:rFonts w:ascii="Arial" w:hAnsi="Arial" w:cs="Arial"/>
          <w:sz w:val="20"/>
          <w:szCs w:val="20"/>
        </w:rPr>
        <w:t>30 (trinta) dias</w:t>
      </w:r>
      <w:r w:rsidR="00524DB2">
        <w:rPr>
          <w:rFonts w:ascii="Arial" w:hAnsi="Arial" w:cs="Arial"/>
          <w:sz w:val="20"/>
          <w:szCs w:val="20"/>
        </w:rPr>
        <w:t>, a contar do recebimento do empenho</w:t>
      </w:r>
      <w:r w:rsidR="00070214">
        <w:rPr>
          <w:rFonts w:ascii="Arial" w:hAnsi="Arial" w:cs="Arial"/>
          <w:sz w:val="20"/>
          <w:szCs w:val="20"/>
        </w:rPr>
        <w:t xml:space="preserve">. A entrega deverá ser feita diretamente na Secretaria da Saúde, sita a Rua Dr. Raimundo </w:t>
      </w:r>
      <w:proofErr w:type="spellStart"/>
      <w:r w:rsidR="00070214">
        <w:rPr>
          <w:rFonts w:ascii="Arial" w:hAnsi="Arial" w:cs="Arial"/>
          <w:sz w:val="20"/>
          <w:szCs w:val="20"/>
        </w:rPr>
        <w:t>Pessini</w:t>
      </w:r>
      <w:proofErr w:type="spellEnd"/>
      <w:r w:rsidR="00070214">
        <w:rPr>
          <w:rFonts w:ascii="Arial" w:hAnsi="Arial" w:cs="Arial"/>
          <w:sz w:val="20"/>
          <w:szCs w:val="20"/>
        </w:rPr>
        <w:t xml:space="preserve"> nº 920 na cidade de São Marcos - </w:t>
      </w:r>
      <w:proofErr w:type="gramStart"/>
      <w:r w:rsidR="00070214">
        <w:rPr>
          <w:rFonts w:ascii="Arial" w:hAnsi="Arial" w:cs="Arial"/>
          <w:sz w:val="20"/>
          <w:szCs w:val="20"/>
        </w:rPr>
        <w:t xml:space="preserve">RS </w:t>
      </w:r>
      <w:r w:rsidRPr="005523EC">
        <w:rPr>
          <w:rFonts w:ascii="Arial" w:hAnsi="Arial" w:cs="Arial"/>
          <w:sz w:val="20"/>
          <w:szCs w:val="20"/>
        </w:rPr>
        <w:t>.</w:t>
      </w:r>
      <w:proofErr w:type="gramEnd"/>
      <w:r w:rsidRPr="005523EC">
        <w:rPr>
          <w:rFonts w:ascii="Arial" w:hAnsi="Arial" w:cs="Arial"/>
          <w:sz w:val="20"/>
          <w:szCs w:val="20"/>
        </w:rPr>
        <w:t xml:space="preserve"> </w:t>
      </w:r>
    </w:p>
    <w:p w:rsidR="000A7AE6" w:rsidRDefault="000A7AE6" w:rsidP="000A7AE6">
      <w:pPr>
        <w:jc w:val="both"/>
        <w:rPr>
          <w:rFonts w:ascii="Arial" w:hAnsi="Arial" w:cs="Arial"/>
          <w:sz w:val="20"/>
          <w:szCs w:val="20"/>
        </w:rPr>
      </w:pPr>
    </w:p>
    <w:p w:rsidR="005523EC" w:rsidRDefault="005523EC" w:rsidP="000A7AE6">
      <w:pPr>
        <w:jc w:val="both"/>
        <w:rPr>
          <w:rFonts w:ascii="Arial" w:hAnsi="Arial" w:cs="Arial"/>
          <w:sz w:val="20"/>
          <w:szCs w:val="20"/>
        </w:rPr>
      </w:pPr>
      <w:r w:rsidRPr="000A7AE6">
        <w:rPr>
          <w:rFonts w:ascii="Arial" w:hAnsi="Arial" w:cs="Arial"/>
          <w:b/>
          <w:sz w:val="20"/>
          <w:szCs w:val="20"/>
        </w:rPr>
        <w:t>5.2</w:t>
      </w:r>
      <w:r w:rsidRPr="005523EC">
        <w:rPr>
          <w:rFonts w:ascii="Arial" w:hAnsi="Arial" w:cs="Arial"/>
          <w:sz w:val="20"/>
          <w:szCs w:val="20"/>
        </w:rPr>
        <w:t xml:space="preserve"> – É de responsabilidade da licitante vencedora todos os encargos fiscais, trabalhistas, previdenciárias, e outros inerentes ao cumprimento do objeto deste certame, ficando o município isento de qualquer responsabilidade civil ou criminal.</w:t>
      </w:r>
    </w:p>
    <w:p w:rsidR="000A7AE6" w:rsidRPr="005523EC" w:rsidRDefault="000A7AE6" w:rsidP="000A7AE6">
      <w:pPr>
        <w:jc w:val="both"/>
        <w:rPr>
          <w:rFonts w:ascii="Arial" w:hAnsi="Arial" w:cs="Arial"/>
          <w:sz w:val="20"/>
          <w:szCs w:val="20"/>
        </w:rPr>
      </w:pPr>
    </w:p>
    <w:p w:rsidR="000A7AE6" w:rsidRPr="000A7AE6" w:rsidRDefault="000A7AE6" w:rsidP="000A7AE6">
      <w:pPr>
        <w:jc w:val="both"/>
        <w:rPr>
          <w:rFonts w:ascii="Arial" w:hAnsi="Arial" w:cs="Arial"/>
          <w:b/>
          <w:sz w:val="20"/>
          <w:szCs w:val="20"/>
        </w:rPr>
      </w:pPr>
      <w:r w:rsidRPr="000A7AE6">
        <w:rPr>
          <w:rFonts w:ascii="Arial" w:hAnsi="Arial" w:cs="Arial"/>
          <w:b/>
          <w:sz w:val="20"/>
          <w:szCs w:val="20"/>
        </w:rPr>
        <w:t xml:space="preserve">6 - DO RECEBIMENTO E JULGAMENTO DAS PROPOSTAS E DOS DOCUMENTOS DE HABILITAÇÃO </w:t>
      </w:r>
    </w:p>
    <w:p w:rsidR="000A7AE6" w:rsidRPr="000A7AE6" w:rsidRDefault="000A7AE6" w:rsidP="000A7AE6">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w:t>
      </w:r>
      <w:r w:rsidRPr="00D5609E">
        <w:rPr>
          <w:rFonts w:ascii="Arial" w:hAnsi="Arial" w:cs="Arial"/>
          <w:sz w:val="20"/>
          <w:szCs w:val="20"/>
        </w:rPr>
        <w:t xml:space="preserve"> - No dia, hora e local designados no Edital, na presença das proponentes e demais pessoas presentes ao ato público, a Pregoeira, juntamente com a Equipe de Apoio, executará a rotina de credenciamento, conforme disposto no item 2.</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6.2</w:t>
      </w:r>
      <w:r w:rsidRPr="00D5609E">
        <w:rPr>
          <w:rFonts w:ascii="Arial" w:hAnsi="Arial" w:cs="Arial"/>
          <w:sz w:val="20"/>
          <w:szCs w:val="20"/>
        </w:rPr>
        <w:t xml:space="preserve"> - Verificadas as credenciais e declarada aberta a sessão, a Pregoeira solicitará e receberá, em envelopes devidamente lacrados, a proposta e os documentos exigidos para habilitação.</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6.3</w:t>
      </w:r>
      <w:r w:rsidRPr="00D5609E">
        <w:rPr>
          <w:rFonts w:ascii="Arial" w:hAnsi="Arial" w:cs="Arial"/>
          <w:sz w:val="20"/>
          <w:szCs w:val="20"/>
        </w:rPr>
        <w:t xml:space="preserve"> - Em nenhuma hipótese serão recebidos envelopes contendo proposta e os documentos de habilitação fora do prazo estabelecido neste Edital.</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6.4</w:t>
      </w:r>
      <w:r w:rsidRPr="00D5609E">
        <w:rPr>
          <w:rFonts w:ascii="Arial" w:hAnsi="Arial" w:cs="Arial"/>
          <w:sz w:val="20"/>
          <w:szCs w:val="20"/>
        </w:rPr>
        <w:t xml:space="preserve"> - Serão abertos primeiramente os envelopes contendo as propostas de preços, ocasião em que será procedida à verificação da conformidade das mesmas com os requisitos estabelecidos neste instrumento, com exceção do preço, desclassificando-se as incompatíveis.</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6.5</w:t>
      </w:r>
      <w:r w:rsidRPr="00D5609E">
        <w:rPr>
          <w:rFonts w:ascii="Arial" w:hAnsi="Arial" w:cs="Arial"/>
          <w:sz w:val="20"/>
          <w:szCs w:val="20"/>
        </w:rPr>
        <w:t xml:space="preserve"> - No curso da sessão, dentre as propostas que atenderem às exigências constantes do Edital, o autor da oferta de valor mais baixo e os das ofertas com preços de até 10% (dez por cento) </w:t>
      </w:r>
      <w:proofErr w:type="spellStart"/>
      <w:r w:rsidRPr="00D5609E">
        <w:rPr>
          <w:rFonts w:ascii="Arial" w:hAnsi="Arial" w:cs="Arial"/>
          <w:sz w:val="20"/>
          <w:szCs w:val="20"/>
        </w:rPr>
        <w:t>superiores</w:t>
      </w:r>
      <w:proofErr w:type="spellEnd"/>
      <w:r w:rsidRPr="00D5609E">
        <w:rPr>
          <w:rFonts w:ascii="Arial" w:hAnsi="Arial" w:cs="Arial"/>
          <w:sz w:val="20"/>
          <w:szCs w:val="20"/>
        </w:rPr>
        <w:t xml:space="preserve"> àquela poderão fazer lances verbais e sucessivos, em valores distintos e decrescentes.</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6.6</w:t>
      </w:r>
      <w:r w:rsidRPr="00D5609E">
        <w:rPr>
          <w:rFonts w:ascii="Arial" w:hAnsi="Arial" w:cs="Arial"/>
          <w:sz w:val="20"/>
          <w:szCs w:val="20"/>
        </w:rPr>
        <w:t xml:space="preserve"> - Não havendo pelo menos três ofertas nas condições definidas no item anterior, poderão os autores das melhores propostas, até o máximo de três, oferecerem lances verbais e sucessivos, quaisquer que sejam os preços oferecidos.</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6.7</w:t>
      </w:r>
      <w:r w:rsidRPr="00D5609E">
        <w:rPr>
          <w:rFonts w:ascii="Arial" w:hAnsi="Arial" w:cs="Arial"/>
          <w:sz w:val="20"/>
          <w:szCs w:val="20"/>
        </w:rPr>
        <w:t xml:space="preserve"> - A oferta dos lances deverá ser efetuada, por item, no momento em que for conferida a palavra ao proponente, na ordem decrescente dos preços.</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6.8 – Das propostas e dos lances ofertados não caberá retratação</w:t>
      </w:r>
      <w:r w:rsidRPr="00D5609E">
        <w:rPr>
          <w:rFonts w:ascii="Arial" w:hAnsi="Arial" w:cs="Arial"/>
          <w:sz w:val="20"/>
          <w:szCs w:val="20"/>
        </w:rPr>
        <w:t>.</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6.9</w:t>
      </w:r>
      <w:r w:rsidRPr="00D5609E">
        <w:rPr>
          <w:rFonts w:ascii="Arial" w:hAnsi="Arial" w:cs="Arial"/>
          <w:sz w:val="20"/>
          <w:szCs w:val="20"/>
        </w:rPr>
        <w:t xml:space="preserve"> - A desistência em apresentar lance verbal, quando convocado pela Pregoeira, implicará a exclusão do proponente da fase de lances, referente àquele item, e na manutenção do último preço apresentado pelo proponente.</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6.10</w:t>
      </w:r>
      <w:r w:rsidRPr="00D5609E">
        <w:rPr>
          <w:rFonts w:ascii="Arial" w:hAnsi="Arial" w:cs="Arial"/>
          <w:sz w:val="20"/>
          <w:szCs w:val="20"/>
        </w:rPr>
        <w:t xml:space="preserve"> - O encerramento da etapa competitiva dar-se-á quando, indagados pela Pregoeira, os proponentes manifestarem seu desinteresse em apresentar novos lances.</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6.11</w:t>
      </w:r>
      <w:r w:rsidRPr="00D5609E">
        <w:rPr>
          <w:rFonts w:ascii="Arial" w:hAnsi="Arial" w:cs="Arial"/>
          <w:sz w:val="20"/>
          <w:szCs w:val="20"/>
        </w:rPr>
        <w:t xml:space="preserve"> - Finalizada a fase de lances e ordenadas as ofertas, de acordo com o menor preço apresentado a Pregoeira verificará a compatibilidade dos preços ofertados com os praticados no mercado, desclassificando as propostas dos proponentes que apresentarem preço excessivo, assim considerados aqueles acima do preço de mercado.</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6.12</w:t>
      </w:r>
      <w:r w:rsidRPr="00D5609E">
        <w:rPr>
          <w:rFonts w:ascii="Arial" w:hAnsi="Arial" w:cs="Arial"/>
          <w:sz w:val="20"/>
          <w:szCs w:val="20"/>
        </w:rPr>
        <w:t xml:space="preserve"> - A Pregoeira poderá negociar diretamente com o proponente que apresentou o menor preço, por item, para que seja obtido preço ainda melhor.</w:t>
      </w:r>
    </w:p>
    <w:p w:rsidR="00D5609E" w:rsidRPr="00D5609E" w:rsidRDefault="00D5609E" w:rsidP="00D5609E">
      <w:pPr>
        <w:jc w:val="both"/>
        <w:rPr>
          <w:rFonts w:ascii="Arial" w:hAnsi="Arial" w:cs="Arial"/>
          <w:sz w:val="20"/>
          <w:szCs w:val="20"/>
        </w:rPr>
      </w:pPr>
      <w:r w:rsidRPr="00D5609E">
        <w:rPr>
          <w:rFonts w:ascii="Arial" w:hAnsi="Arial" w:cs="Arial"/>
          <w:sz w:val="20"/>
          <w:szCs w:val="20"/>
        </w:rPr>
        <w:t> </w:t>
      </w:r>
    </w:p>
    <w:p w:rsidR="00D5609E" w:rsidRPr="00D5609E" w:rsidRDefault="00D5609E" w:rsidP="00D5609E">
      <w:pPr>
        <w:jc w:val="both"/>
        <w:rPr>
          <w:rFonts w:ascii="Arial" w:hAnsi="Arial" w:cs="Arial"/>
          <w:sz w:val="20"/>
          <w:szCs w:val="20"/>
        </w:rPr>
      </w:pPr>
      <w:r w:rsidRPr="00D5609E">
        <w:rPr>
          <w:rFonts w:ascii="Arial" w:hAnsi="Arial" w:cs="Arial"/>
          <w:b/>
          <w:sz w:val="20"/>
          <w:szCs w:val="20"/>
        </w:rPr>
        <w:t>6.13</w:t>
      </w:r>
      <w:r w:rsidRPr="00D5609E">
        <w:rPr>
          <w:rFonts w:ascii="Arial" w:hAnsi="Arial" w:cs="Arial"/>
          <w:sz w:val="20"/>
          <w:szCs w:val="20"/>
        </w:rPr>
        <w:t xml:space="preserve"> - Será aberto o envelope contendo a documentação de habilitação do licitante que tiver formulado a proposta de menor preço, para confirmação das suas condições </w:t>
      </w:r>
      <w:proofErr w:type="spellStart"/>
      <w:r w:rsidRPr="00D5609E">
        <w:rPr>
          <w:rFonts w:ascii="Arial" w:hAnsi="Arial" w:cs="Arial"/>
          <w:sz w:val="20"/>
          <w:szCs w:val="20"/>
        </w:rPr>
        <w:t>habilitatórias</w:t>
      </w:r>
      <w:proofErr w:type="spellEnd"/>
      <w:r w:rsidRPr="00D5609E">
        <w:rPr>
          <w:rFonts w:ascii="Arial" w:hAnsi="Arial" w:cs="Arial"/>
          <w:sz w:val="20"/>
          <w:szCs w:val="20"/>
        </w:rPr>
        <w:t>.</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6.14</w:t>
      </w:r>
      <w:r w:rsidRPr="00D5609E">
        <w:rPr>
          <w:rFonts w:ascii="Arial" w:hAnsi="Arial" w:cs="Arial"/>
          <w:sz w:val="20"/>
          <w:szCs w:val="20"/>
        </w:rPr>
        <w:t xml:space="preserve"> - No caso de inabilitação do proponente que tiver apresentado a melhor oferta, serão analisados os documentos </w:t>
      </w:r>
      <w:proofErr w:type="spellStart"/>
      <w:r w:rsidRPr="00D5609E">
        <w:rPr>
          <w:rFonts w:ascii="Arial" w:hAnsi="Arial" w:cs="Arial"/>
          <w:sz w:val="20"/>
          <w:szCs w:val="20"/>
        </w:rPr>
        <w:t>habilitatórios</w:t>
      </w:r>
      <w:proofErr w:type="spellEnd"/>
      <w:r w:rsidRPr="00D5609E">
        <w:rPr>
          <w:rFonts w:ascii="Arial" w:hAnsi="Arial" w:cs="Arial"/>
          <w:sz w:val="20"/>
          <w:szCs w:val="20"/>
        </w:rPr>
        <w:t xml:space="preserve"> do licitante da proposta de segundo menor preço, e assim sucessivamente, até que um licitante atenda às condições fixadas neste instrumento convocatório.</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6.15</w:t>
      </w:r>
      <w:r w:rsidRPr="00D5609E">
        <w:rPr>
          <w:rFonts w:ascii="Arial" w:hAnsi="Arial" w:cs="Arial"/>
          <w:sz w:val="20"/>
          <w:szCs w:val="20"/>
        </w:rPr>
        <w:t xml:space="preserve"> - Verificado o atendimento das exigências </w:t>
      </w:r>
      <w:proofErr w:type="spellStart"/>
      <w:r w:rsidRPr="00D5609E">
        <w:rPr>
          <w:rFonts w:ascii="Arial" w:hAnsi="Arial" w:cs="Arial"/>
          <w:sz w:val="20"/>
          <w:szCs w:val="20"/>
        </w:rPr>
        <w:t>habilitatórias</w:t>
      </w:r>
      <w:proofErr w:type="spellEnd"/>
      <w:r w:rsidRPr="00D5609E">
        <w:rPr>
          <w:rFonts w:ascii="Arial" w:hAnsi="Arial" w:cs="Arial"/>
          <w:sz w:val="20"/>
          <w:szCs w:val="20"/>
        </w:rPr>
        <w:t>, será declarada a ordem de classificação dos licitantes, por item.</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6.16</w:t>
      </w:r>
      <w:r w:rsidRPr="00D5609E">
        <w:rPr>
          <w:rFonts w:ascii="Arial" w:hAnsi="Arial" w:cs="Arial"/>
          <w:sz w:val="20"/>
          <w:szCs w:val="20"/>
        </w:rPr>
        <w:t xml:space="preserve"> - Será declarado vencedor o licitante que ocupar o primeiro lugar em cada item</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6.17</w:t>
      </w:r>
      <w:r w:rsidRPr="00D5609E">
        <w:rPr>
          <w:rFonts w:ascii="Arial" w:hAnsi="Arial" w:cs="Arial"/>
          <w:sz w:val="20"/>
          <w:szCs w:val="20"/>
        </w:rPr>
        <w:t xml:space="preserve"> - A Pregoeira manterá em seu poder os envelopes com a documentação dos demais licitantes, pelo prazo de 10 (dez) dias, após a homologação da licitação, devendo as empresas retirá-los neste período, sob pena de inutilização dos mesmos.</w:t>
      </w:r>
    </w:p>
    <w:p w:rsidR="00D5609E" w:rsidRPr="00D5609E" w:rsidRDefault="00D5609E" w:rsidP="00D5609E">
      <w:pPr>
        <w:jc w:val="both"/>
        <w:rPr>
          <w:rFonts w:ascii="Arial" w:hAnsi="Arial" w:cs="Arial"/>
          <w:sz w:val="20"/>
          <w:szCs w:val="20"/>
        </w:rPr>
      </w:pPr>
    </w:p>
    <w:p w:rsidR="00D5609E" w:rsidRPr="00D5609E" w:rsidRDefault="00D5609E" w:rsidP="00D5609E">
      <w:pPr>
        <w:jc w:val="both"/>
        <w:rPr>
          <w:rFonts w:ascii="Arial" w:hAnsi="Arial" w:cs="Arial"/>
          <w:b/>
          <w:sz w:val="20"/>
          <w:szCs w:val="20"/>
        </w:rPr>
      </w:pPr>
      <w:r w:rsidRPr="00D5609E">
        <w:rPr>
          <w:rFonts w:ascii="Arial" w:hAnsi="Arial" w:cs="Arial"/>
          <w:b/>
          <w:sz w:val="20"/>
          <w:szCs w:val="20"/>
        </w:rPr>
        <w:t xml:space="preserve">6.18 – </w:t>
      </w:r>
      <w:proofErr w:type="gramStart"/>
      <w:r w:rsidRPr="00D5609E">
        <w:rPr>
          <w:rFonts w:ascii="Arial" w:hAnsi="Arial" w:cs="Arial"/>
          <w:sz w:val="20"/>
          <w:szCs w:val="20"/>
        </w:rPr>
        <w:t>Todos os documentos e as propostas</w:t>
      </w:r>
      <w:proofErr w:type="gramEnd"/>
      <w:r w:rsidRPr="00D5609E">
        <w:rPr>
          <w:rFonts w:ascii="Arial" w:hAnsi="Arial" w:cs="Arial"/>
          <w:sz w:val="20"/>
          <w:szCs w:val="20"/>
        </w:rPr>
        <w:t xml:space="preserve"> deverão ser rubricadas pela Pregoeira, pela Equipe de Apoio e por todos os licitantes presentes.</w:t>
      </w:r>
    </w:p>
    <w:p w:rsidR="00D5609E" w:rsidRPr="00D5609E" w:rsidRDefault="00D5609E" w:rsidP="00D5609E">
      <w:pPr>
        <w:jc w:val="both"/>
        <w:rPr>
          <w:rFonts w:ascii="Arial" w:hAnsi="Arial" w:cs="Arial"/>
          <w:b/>
          <w:sz w:val="20"/>
          <w:szCs w:val="20"/>
        </w:rPr>
      </w:pPr>
    </w:p>
    <w:p w:rsidR="00D5609E" w:rsidRPr="00D5609E" w:rsidRDefault="00D5609E" w:rsidP="00D5609E">
      <w:pPr>
        <w:jc w:val="both"/>
        <w:rPr>
          <w:rFonts w:ascii="Arial" w:hAnsi="Arial" w:cs="Arial"/>
          <w:sz w:val="20"/>
          <w:szCs w:val="20"/>
        </w:rPr>
      </w:pPr>
      <w:r w:rsidRPr="00D5609E">
        <w:rPr>
          <w:rFonts w:ascii="Arial" w:hAnsi="Arial" w:cs="Arial"/>
          <w:b/>
          <w:sz w:val="20"/>
          <w:szCs w:val="20"/>
        </w:rPr>
        <w:t>6.19</w:t>
      </w:r>
      <w:r w:rsidRPr="00D5609E">
        <w:rPr>
          <w:rFonts w:ascii="Arial" w:hAnsi="Arial" w:cs="Arial"/>
          <w:sz w:val="20"/>
          <w:szCs w:val="20"/>
        </w:rPr>
        <w:t xml:space="preserve"> - Da sessão pública será lavrada ata circunstanciada, devendo esta ser assinada pela Pregoeira, pela Equipe de Apoio e por todos os licitantes presentes.</w:t>
      </w:r>
    </w:p>
    <w:p w:rsidR="000A7AE6" w:rsidRPr="000A7AE6" w:rsidRDefault="000A7AE6" w:rsidP="000A7AE6">
      <w:pPr>
        <w:jc w:val="both"/>
        <w:rPr>
          <w:rFonts w:ascii="Arial" w:hAnsi="Arial" w:cs="Arial"/>
          <w:sz w:val="20"/>
          <w:szCs w:val="20"/>
        </w:rPr>
      </w:pPr>
    </w:p>
    <w:p w:rsidR="000A7AE6" w:rsidRPr="00AC7BF7" w:rsidRDefault="000A7AE6" w:rsidP="000A7AE6">
      <w:pPr>
        <w:jc w:val="both"/>
        <w:rPr>
          <w:rFonts w:ascii="Arial" w:hAnsi="Arial" w:cs="Arial"/>
          <w:b/>
          <w:sz w:val="20"/>
          <w:szCs w:val="20"/>
        </w:rPr>
      </w:pPr>
      <w:r w:rsidRPr="00AC7BF7">
        <w:rPr>
          <w:rFonts w:ascii="Arial" w:hAnsi="Arial" w:cs="Arial"/>
          <w:b/>
          <w:sz w:val="20"/>
          <w:szCs w:val="20"/>
        </w:rPr>
        <w:t>7 - DOS CRITÉRIOS DE JULGAMENTO E ADJUDICAÇÃO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7.1 - A presente licitação será adjudicada à proponente que apresentar proposta de </w:t>
      </w:r>
      <w:r w:rsidRPr="00AC7BF7">
        <w:rPr>
          <w:rFonts w:ascii="Arial" w:hAnsi="Arial" w:cs="Arial"/>
          <w:b/>
          <w:sz w:val="20"/>
          <w:szCs w:val="20"/>
        </w:rPr>
        <w:t>MENOR PREÇO, JULGAMENTO POR ITEM</w:t>
      </w:r>
      <w:r w:rsidRPr="000A7AE6">
        <w:rPr>
          <w:rFonts w:ascii="Arial" w:hAnsi="Arial" w:cs="Arial"/>
          <w:sz w:val="20"/>
          <w:szCs w:val="20"/>
        </w:rPr>
        <w:t>, desde que atendidas as exigências deste Edital.</w:t>
      </w:r>
    </w:p>
    <w:p w:rsidR="000A7AE6" w:rsidRPr="000A7AE6" w:rsidRDefault="000A7AE6" w:rsidP="000A7AE6">
      <w:pPr>
        <w:jc w:val="both"/>
        <w:rPr>
          <w:rFonts w:ascii="Arial" w:hAnsi="Arial" w:cs="Arial"/>
          <w:sz w:val="20"/>
          <w:szCs w:val="20"/>
        </w:rPr>
      </w:pPr>
    </w:p>
    <w:p w:rsidR="000A7AE6" w:rsidRPr="00AC7BF7" w:rsidRDefault="000A7AE6" w:rsidP="000A7AE6">
      <w:pPr>
        <w:jc w:val="both"/>
        <w:rPr>
          <w:rFonts w:ascii="Arial" w:hAnsi="Arial" w:cs="Arial"/>
          <w:b/>
          <w:sz w:val="20"/>
          <w:szCs w:val="20"/>
        </w:rPr>
      </w:pPr>
      <w:r w:rsidRPr="00AC7BF7">
        <w:rPr>
          <w:rFonts w:ascii="Arial" w:hAnsi="Arial" w:cs="Arial"/>
          <w:b/>
          <w:sz w:val="20"/>
          <w:szCs w:val="20"/>
        </w:rPr>
        <w:t xml:space="preserve">8 - DOS RECURSOS </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8.1 - </w:t>
      </w:r>
      <w:proofErr w:type="gramStart"/>
      <w:r w:rsidRPr="000A7AE6">
        <w:rPr>
          <w:rFonts w:ascii="Arial" w:hAnsi="Arial" w:cs="Arial"/>
          <w:sz w:val="20"/>
          <w:szCs w:val="20"/>
        </w:rPr>
        <w:t>Declarado(</w:t>
      </w:r>
      <w:proofErr w:type="gramEnd"/>
      <w:r w:rsidRPr="000A7AE6">
        <w:rPr>
          <w:rFonts w:ascii="Arial" w:hAnsi="Arial" w:cs="Arial"/>
          <w:sz w:val="20"/>
          <w:szCs w:val="20"/>
        </w:rPr>
        <w:t xml:space="preserve">s) o(s) vencedor(es), qualquer proponente poderá manifestar imediata e motivadamente a intenção de recorrer, quando lhe será concedido o prazo de 03 (três) dias para a apresentação das razões do recurso, ficando os demais proponentes, desde logo, intimados para apresentar </w:t>
      </w:r>
      <w:proofErr w:type="spellStart"/>
      <w:r w:rsidRPr="000A7AE6">
        <w:rPr>
          <w:rFonts w:ascii="Arial" w:hAnsi="Arial" w:cs="Arial"/>
          <w:sz w:val="20"/>
          <w:szCs w:val="20"/>
        </w:rPr>
        <w:t>contra-razões</w:t>
      </w:r>
      <w:proofErr w:type="spellEnd"/>
      <w:r w:rsidRPr="000A7AE6">
        <w:rPr>
          <w:rFonts w:ascii="Arial" w:hAnsi="Arial" w:cs="Arial"/>
          <w:sz w:val="20"/>
          <w:szCs w:val="20"/>
        </w:rPr>
        <w:t xml:space="preserve"> em igual número de dias, que começarão a correr do término do prazo do recorrente, sendo-lhes assegurada vista imediata dos autos.</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8.2 - Não sendo interpostos recursos, a Pregoeira adjudicará o objeto do certame </w:t>
      </w:r>
      <w:proofErr w:type="gramStart"/>
      <w:r w:rsidRPr="000A7AE6">
        <w:rPr>
          <w:rFonts w:ascii="Arial" w:hAnsi="Arial" w:cs="Arial"/>
          <w:sz w:val="20"/>
          <w:szCs w:val="20"/>
        </w:rPr>
        <w:t>à(</w:t>
      </w:r>
      <w:proofErr w:type="gramEnd"/>
      <w:r w:rsidRPr="000A7AE6">
        <w:rPr>
          <w:rFonts w:ascii="Arial" w:hAnsi="Arial" w:cs="Arial"/>
          <w:sz w:val="20"/>
          <w:szCs w:val="20"/>
        </w:rPr>
        <w:t>s) empresa(s) declarada(s) vencedora(s), por item, sendo submetido este resultado ao Prefeito Municipal para homologação.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8.3 - </w:t>
      </w:r>
      <w:proofErr w:type="gramStart"/>
      <w:r w:rsidRPr="000A7AE6">
        <w:rPr>
          <w:rFonts w:ascii="Arial" w:hAnsi="Arial" w:cs="Arial"/>
          <w:sz w:val="20"/>
          <w:szCs w:val="20"/>
        </w:rPr>
        <w:t>O(</w:t>
      </w:r>
      <w:proofErr w:type="gramEnd"/>
      <w:r w:rsidRPr="000A7AE6">
        <w:rPr>
          <w:rFonts w:ascii="Arial" w:hAnsi="Arial" w:cs="Arial"/>
          <w:sz w:val="20"/>
          <w:szCs w:val="20"/>
        </w:rPr>
        <w:t>s) recurso(s), porventura interposto(s), não terá(</w:t>
      </w:r>
      <w:proofErr w:type="spellStart"/>
      <w:r w:rsidRPr="000A7AE6">
        <w:rPr>
          <w:rFonts w:ascii="Arial" w:hAnsi="Arial" w:cs="Arial"/>
          <w:sz w:val="20"/>
          <w:szCs w:val="20"/>
        </w:rPr>
        <w:t>ão</w:t>
      </w:r>
      <w:proofErr w:type="spellEnd"/>
      <w:r w:rsidRPr="000A7AE6">
        <w:rPr>
          <w:rFonts w:ascii="Arial" w:hAnsi="Arial" w:cs="Arial"/>
          <w:sz w:val="20"/>
          <w:szCs w:val="20"/>
        </w:rPr>
        <w:t>) efeito suspensivo e será(</w:t>
      </w:r>
      <w:proofErr w:type="spellStart"/>
      <w:r w:rsidRPr="000A7AE6">
        <w:rPr>
          <w:rFonts w:ascii="Arial" w:hAnsi="Arial" w:cs="Arial"/>
          <w:sz w:val="20"/>
          <w:szCs w:val="20"/>
        </w:rPr>
        <w:t>ão</w:t>
      </w:r>
      <w:proofErr w:type="spellEnd"/>
      <w:r w:rsidRPr="000A7AE6">
        <w:rPr>
          <w:rFonts w:ascii="Arial" w:hAnsi="Arial" w:cs="Arial"/>
          <w:sz w:val="20"/>
          <w:szCs w:val="20"/>
        </w:rPr>
        <w:t>) dirigido(s) ao Exmo. Prefeito Municipal, por intermédio da Pregoeira, a qual poderá reconsiderar sua decisão, em 05 (cinco) dias úteis ou, nesse período, encaminhá-</w:t>
      </w:r>
      <w:proofErr w:type="gramStart"/>
      <w:r w:rsidRPr="000A7AE6">
        <w:rPr>
          <w:rFonts w:ascii="Arial" w:hAnsi="Arial" w:cs="Arial"/>
          <w:sz w:val="20"/>
          <w:szCs w:val="20"/>
        </w:rPr>
        <w:t>lo(</w:t>
      </w:r>
      <w:proofErr w:type="gramEnd"/>
      <w:r w:rsidRPr="000A7AE6">
        <w:rPr>
          <w:rFonts w:ascii="Arial" w:hAnsi="Arial" w:cs="Arial"/>
          <w:sz w:val="20"/>
          <w:szCs w:val="20"/>
        </w:rPr>
        <w:t xml:space="preserve">s) ao Prefeito Municipal, devidamente </w:t>
      </w:r>
      <w:proofErr w:type="spellStart"/>
      <w:r w:rsidRPr="000A7AE6">
        <w:rPr>
          <w:rFonts w:ascii="Arial" w:hAnsi="Arial" w:cs="Arial"/>
          <w:sz w:val="20"/>
          <w:szCs w:val="20"/>
        </w:rPr>
        <w:t>informado</w:t>
      </w:r>
      <w:proofErr w:type="spellEnd"/>
      <w:r w:rsidRPr="000A7AE6">
        <w:rPr>
          <w:rFonts w:ascii="Arial" w:hAnsi="Arial" w:cs="Arial"/>
          <w:sz w:val="20"/>
          <w:szCs w:val="20"/>
        </w:rPr>
        <w:t>(s), para apreciação e decisão, no mesmo prazo.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8.4 - Decididos os recursos eventualmente interpostos, será o resultado da licitação submetido ao Exmo. </w:t>
      </w:r>
      <w:proofErr w:type="gramStart"/>
      <w:r w:rsidRPr="000A7AE6">
        <w:rPr>
          <w:rFonts w:ascii="Arial" w:hAnsi="Arial" w:cs="Arial"/>
          <w:sz w:val="20"/>
          <w:szCs w:val="20"/>
        </w:rPr>
        <w:t>Prefeito Municipal</w:t>
      </w:r>
      <w:proofErr w:type="gramEnd"/>
      <w:r w:rsidRPr="000A7AE6">
        <w:rPr>
          <w:rFonts w:ascii="Arial" w:hAnsi="Arial" w:cs="Arial"/>
          <w:sz w:val="20"/>
          <w:szCs w:val="20"/>
        </w:rPr>
        <w:t xml:space="preserve"> para o procedimento de homologação com a devida adjudicação, por item, do objeto desta licitação à (s) vencedora (s).</w:t>
      </w:r>
    </w:p>
    <w:p w:rsidR="000A7AE6" w:rsidRPr="000A7AE6" w:rsidRDefault="000A7AE6" w:rsidP="000A7AE6">
      <w:pPr>
        <w:jc w:val="both"/>
        <w:rPr>
          <w:rFonts w:ascii="Arial" w:hAnsi="Arial" w:cs="Arial"/>
          <w:sz w:val="20"/>
          <w:szCs w:val="20"/>
        </w:rPr>
      </w:pPr>
    </w:p>
    <w:p w:rsidR="000A7AE6" w:rsidRDefault="000A7AE6" w:rsidP="000A7AE6">
      <w:pPr>
        <w:jc w:val="both"/>
        <w:rPr>
          <w:rFonts w:ascii="Arial" w:hAnsi="Arial" w:cs="Arial"/>
          <w:b/>
          <w:sz w:val="20"/>
          <w:szCs w:val="20"/>
        </w:rPr>
      </w:pPr>
      <w:r w:rsidRPr="00AC7BF7">
        <w:rPr>
          <w:rFonts w:ascii="Arial" w:hAnsi="Arial" w:cs="Arial"/>
          <w:b/>
          <w:sz w:val="20"/>
          <w:szCs w:val="20"/>
        </w:rPr>
        <w:t>9 – DAS SANÇÕES ADMINISTRATIVAS</w:t>
      </w:r>
    </w:p>
    <w:p w:rsidR="00AC7BF7" w:rsidRPr="00AC7BF7" w:rsidRDefault="00AC7BF7" w:rsidP="000A7AE6">
      <w:pPr>
        <w:jc w:val="both"/>
        <w:rPr>
          <w:rFonts w:ascii="Arial" w:hAnsi="Arial" w:cs="Arial"/>
          <w:b/>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9.1 - Pelo inadimplemento das obrigações, seja na condição de participante ou de contratado, as licitantes, conforme a infração, estarão sujeitas às seguintes penalidades:</w:t>
      </w:r>
    </w:p>
    <w:p w:rsidR="000A7AE6" w:rsidRPr="000A7AE6" w:rsidRDefault="000A7AE6" w:rsidP="000A7AE6">
      <w:pPr>
        <w:jc w:val="both"/>
        <w:rPr>
          <w:rFonts w:ascii="Arial" w:hAnsi="Arial" w:cs="Arial"/>
          <w:sz w:val="20"/>
          <w:szCs w:val="20"/>
        </w:rPr>
      </w:pPr>
      <w:r w:rsidRPr="000A7AE6">
        <w:rPr>
          <w:rFonts w:ascii="Arial" w:hAnsi="Arial" w:cs="Arial"/>
          <w:sz w:val="20"/>
          <w:szCs w:val="20"/>
        </w:rPr>
        <w:lastRenderedPageBreak/>
        <w:t>a) manter comportamento inadequado durante a sessão: afastamento do certame e/ou suspensão do direito de licitar e contratar com a Administração pelo prazo de até 2 anos;</w:t>
      </w:r>
    </w:p>
    <w:p w:rsidR="000A7AE6" w:rsidRPr="000A7AE6" w:rsidRDefault="000A7AE6" w:rsidP="000A7AE6">
      <w:pPr>
        <w:jc w:val="both"/>
        <w:rPr>
          <w:rFonts w:ascii="Arial" w:hAnsi="Arial" w:cs="Arial"/>
          <w:sz w:val="20"/>
          <w:szCs w:val="20"/>
        </w:rPr>
      </w:pPr>
      <w:r w:rsidRPr="000A7AE6">
        <w:rPr>
          <w:rFonts w:ascii="Arial" w:hAnsi="Arial" w:cs="Arial"/>
          <w:sz w:val="20"/>
          <w:szCs w:val="20"/>
        </w:rPr>
        <w:t>b) deixar de manter a proposta (recusa injustificada para contratar): suspensão do direito de licitar e contratar com a Administração pelo prazo de até 02 anos e/ou multa de 10% sobre o valor estimado d</w:t>
      </w:r>
      <w:r w:rsidR="00D5609E">
        <w:rPr>
          <w:rFonts w:ascii="Arial" w:hAnsi="Arial" w:cs="Arial"/>
          <w:sz w:val="20"/>
          <w:szCs w:val="20"/>
        </w:rPr>
        <w:t>o empenho</w:t>
      </w:r>
      <w:r w:rsidRPr="000A7AE6">
        <w:rPr>
          <w:rFonts w:ascii="Arial" w:hAnsi="Arial" w:cs="Arial"/>
          <w:sz w:val="20"/>
          <w:szCs w:val="20"/>
        </w:rPr>
        <w:t>;</w:t>
      </w:r>
    </w:p>
    <w:p w:rsidR="000A7AE6" w:rsidRPr="000A7AE6" w:rsidRDefault="00D5609E" w:rsidP="000A7AE6">
      <w:pPr>
        <w:jc w:val="both"/>
        <w:rPr>
          <w:rFonts w:ascii="Arial" w:hAnsi="Arial" w:cs="Arial"/>
          <w:sz w:val="20"/>
          <w:szCs w:val="20"/>
        </w:rPr>
      </w:pPr>
      <w:r>
        <w:rPr>
          <w:rFonts w:ascii="Arial" w:hAnsi="Arial" w:cs="Arial"/>
          <w:sz w:val="20"/>
          <w:szCs w:val="20"/>
        </w:rPr>
        <w:t>c)</w:t>
      </w:r>
      <w:r w:rsidR="000A7AE6" w:rsidRPr="000A7AE6">
        <w:rPr>
          <w:rFonts w:ascii="Arial" w:hAnsi="Arial" w:cs="Arial"/>
          <w:sz w:val="20"/>
          <w:szCs w:val="20"/>
        </w:rPr>
        <w:t xml:space="preserve"> executar </w:t>
      </w:r>
      <w:r>
        <w:rPr>
          <w:rFonts w:ascii="Arial" w:hAnsi="Arial" w:cs="Arial"/>
          <w:sz w:val="20"/>
          <w:szCs w:val="20"/>
        </w:rPr>
        <w:t>a entrega do objeto</w:t>
      </w:r>
      <w:r w:rsidR="000A7AE6" w:rsidRPr="000A7AE6">
        <w:rPr>
          <w:rFonts w:ascii="Arial" w:hAnsi="Arial" w:cs="Arial"/>
          <w:sz w:val="20"/>
          <w:szCs w:val="20"/>
        </w:rPr>
        <w:t xml:space="preserve"> com atraso injustificado, até o limite de 15 (quinze) dias, após os quais será considerado como inexecução </w:t>
      </w:r>
      <w:r>
        <w:rPr>
          <w:rFonts w:ascii="Arial" w:hAnsi="Arial" w:cs="Arial"/>
          <w:sz w:val="20"/>
          <w:szCs w:val="20"/>
        </w:rPr>
        <w:t>total</w:t>
      </w:r>
      <w:r w:rsidR="000A7AE6" w:rsidRPr="000A7AE6">
        <w:rPr>
          <w:rFonts w:ascii="Arial" w:hAnsi="Arial" w:cs="Arial"/>
          <w:sz w:val="20"/>
          <w:szCs w:val="20"/>
        </w:rPr>
        <w:t>: multa diária de 0,7% sobre o valor em atraso;</w:t>
      </w:r>
    </w:p>
    <w:p w:rsidR="000A7AE6" w:rsidRPr="000A7AE6" w:rsidRDefault="00D5609E" w:rsidP="000A7AE6">
      <w:pPr>
        <w:jc w:val="both"/>
        <w:rPr>
          <w:rFonts w:ascii="Arial" w:hAnsi="Arial" w:cs="Arial"/>
          <w:sz w:val="20"/>
          <w:szCs w:val="20"/>
        </w:rPr>
      </w:pPr>
      <w:r>
        <w:rPr>
          <w:rFonts w:ascii="Arial" w:hAnsi="Arial" w:cs="Arial"/>
          <w:sz w:val="20"/>
          <w:szCs w:val="20"/>
        </w:rPr>
        <w:t>d</w:t>
      </w:r>
      <w:r w:rsidR="000A7AE6" w:rsidRPr="000A7AE6">
        <w:rPr>
          <w:rFonts w:ascii="Arial" w:hAnsi="Arial" w:cs="Arial"/>
          <w:sz w:val="20"/>
          <w:szCs w:val="20"/>
        </w:rPr>
        <w:t xml:space="preserve">) inexecução </w:t>
      </w:r>
      <w:proofErr w:type="gramStart"/>
      <w:r w:rsidR="000A7AE6" w:rsidRPr="000A7AE6">
        <w:rPr>
          <w:rFonts w:ascii="Arial" w:hAnsi="Arial" w:cs="Arial"/>
          <w:sz w:val="20"/>
          <w:szCs w:val="20"/>
        </w:rPr>
        <w:t>parcial :</w:t>
      </w:r>
      <w:proofErr w:type="gramEnd"/>
      <w:r w:rsidR="000A7AE6" w:rsidRPr="000A7AE6">
        <w:rPr>
          <w:rFonts w:ascii="Arial" w:hAnsi="Arial" w:cs="Arial"/>
          <w:sz w:val="20"/>
          <w:szCs w:val="20"/>
        </w:rPr>
        <w:t xml:space="preserve"> suspensão do direito de licitar e contratar com a Administração pelo prazo de até 2 anos e/ou multa de 10% sobre o valor correspondente ao montante não adimplido da solicitação;</w:t>
      </w:r>
    </w:p>
    <w:p w:rsidR="000A7AE6" w:rsidRPr="000A7AE6" w:rsidRDefault="00D5609E" w:rsidP="000A7AE6">
      <w:pPr>
        <w:jc w:val="both"/>
        <w:rPr>
          <w:rFonts w:ascii="Arial" w:hAnsi="Arial" w:cs="Arial"/>
          <w:sz w:val="20"/>
          <w:szCs w:val="20"/>
        </w:rPr>
      </w:pPr>
      <w:r>
        <w:rPr>
          <w:rFonts w:ascii="Arial" w:hAnsi="Arial" w:cs="Arial"/>
          <w:sz w:val="20"/>
          <w:szCs w:val="20"/>
        </w:rPr>
        <w:t>e) inexecução total</w:t>
      </w:r>
      <w:r w:rsidR="000A7AE6" w:rsidRPr="000A7AE6">
        <w:rPr>
          <w:rFonts w:ascii="Arial" w:hAnsi="Arial" w:cs="Arial"/>
          <w:sz w:val="20"/>
          <w:szCs w:val="20"/>
        </w:rPr>
        <w:t>: suspensão do direito de licitar e contratar com a Administração pelo prazo de até 02 anos e/ou multa de 15% sobre o valor atualizado d</w:t>
      </w:r>
      <w:r>
        <w:rPr>
          <w:rFonts w:ascii="Arial" w:hAnsi="Arial" w:cs="Arial"/>
          <w:sz w:val="20"/>
          <w:szCs w:val="20"/>
        </w:rPr>
        <w:t>a solicitação</w:t>
      </w:r>
      <w:r w:rsidR="000A7AE6" w:rsidRPr="000A7AE6">
        <w:rPr>
          <w:rFonts w:ascii="Arial" w:hAnsi="Arial" w:cs="Arial"/>
          <w:sz w:val="20"/>
          <w:szCs w:val="20"/>
        </w:rPr>
        <w:t>;</w:t>
      </w:r>
    </w:p>
    <w:p w:rsidR="000A7AE6" w:rsidRPr="000A7AE6" w:rsidRDefault="00D5609E" w:rsidP="000A7AE6">
      <w:pPr>
        <w:jc w:val="both"/>
        <w:rPr>
          <w:rFonts w:ascii="Arial" w:hAnsi="Arial" w:cs="Arial"/>
          <w:sz w:val="20"/>
          <w:szCs w:val="20"/>
        </w:rPr>
      </w:pPr>
      <w:r>
        <w:rPr>
          <w:rFonts w:ascii="Arial" w:hAnsi="Arial" w:cs="Arial"/>
          <w:sz w:val="20"/>
          <w:szCs w:val="20"/>
        </w:rPr>
        <w:t>f</w:t>
      </w:r>
      <w:r w:rsidR="000A7AE6" w:rsidRPr="000A7AE6">
        <w:rPr>
          <w:rFonts w:ascii="Arial" w:hAnsi="Arial" w:cs="Arial"/>
          <w:sz w:val="20"/>
          <w:szCs w:val="20"/>
        </w:rPr>
        <w:t>) causar prejuízo material res</w:t>
      </w:r>
      <w:r>
        <w:rPr>
          <w:rFonts w:ascii="Arial" w:hAnsi="Arial" w:cs="Arial"/>
          <w:sz w:val="20"/>
          <w:szCs w:val="20"/>
        </w:rPr>
        <w:t>ultante diretamente d</w:t>
      </w:r>
      <w:r w:rsidR="00EE4BD1">
        <w:rPr>
          <w:rFonts w:ascii="Arial" w:hAnsi="Arial" w:cs="Arial"/>
          <w:sz w:val="20"/>
          <w:szCs w:val="20"/>
        </w:rPr>
        <w:t>o atraso ou não cumprimento do objeto solicitado</w:t>
      </w:r>
      <w:r w:rsidR="000A7AE6" w:rsidRPr="000A7AE6">
        <w:rPr>
          <w:rFonts w:ascii="Arial" w:hAnsi="Arial" w:cs="Arial"/>
          <w:sz w:val="20"/>
          <w:szCs w:val="20"/>
        </w:rPr>
        <w:t xml:space="preserve">: declaração de inidoneidade cumulada com a suspensão do direito de licitar e contratar com a Administração Pública pelo prazo de 02 anos e/ou multa de </w:t>
      </w:r>
      <w:r w:rsidR="00EE4BD1">
        <w:rPr>
          <w:rFonts w:ascii="Arial" w:hAnsi="Arial" w:cs="Arial"/>
          <w:sz w:val="20"/>
          <w:szCs w:val="20"/>
        </w:rPr>
        <w:t>15 % sobre o valor atualizado da solicitação</w:t>
      </w:r>
      <w:r w:rsidR="000A7AE6" w:rsidRPr="000A7AE6">
        <w:rPr>
          <w:rFonts w:ascii="Arial" w:hAnsi="Arial" w:cs="Arial"/>
          <w:sz w:val="20"/>
          <w:szCs w:val="20"/>
        </w:rPr>
        <w:t>;</w:t>
      </w:r>
    </w:p>
    <w:p w:rsidR="000A7AE6" w:rsidRPr="000A7AE6" w:rsidRDefault="00EE4BD1" w:rsidP="000A7AE6">
      <w:pPr>
        <w:jc w:val="both"/>
        <w:rPr>
          <w:rFonts w:ascii="Arial" w:hAnsi="Arial" w:cs="Arial"/>
          <w:sz w:val="20"/>
          <w:szCs w:val="20"/>
        </w:rPr>
      </w:pPr>
      <w:r>
        <w:rPr>
          <w:rFonts w:ascii="Arial" w:hAnsi="Arial" w:cs="Arial"/>
          <w:sz w:val="20"/>
          <w:szCs w:val="20"/>
        </w:rPr>
        <w:t>g)</w:t>
      </w:r>
      <w:r w:rsidR="000A7AE6" w:rsidRPr="000A7AE6">
        <w:rPr>
          <w:rFonts w:ascii="Arial" w:hAnsi="Arial" w:cs="Arial"/>
          <w:sz w:val="20"/>
          <w:szCs w:val="20"/>
        </w:rPr>
        <w:t xml:space="preserve"> Fazer Declaração falsa ou entregar documentação falsa à Comissão/Pregoeira: declaração de inidoneidade cumulada com a suspensão do direito de licitar e contratar com a Administração Pública pelo prazo de 02 anos.</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9.2 - Na aplicação das penalidades previstas no Edital, o Município considerará, motivadamente, a gravidade da falta, seus efeitos, bem como os antecedentes do proponente ou contratado, podendo deixar de aplicá-las, se admitidas as suas justificativas, nos termos do que dispõe o artigo 87, “caput”, da Lei nº. 8.666/93. </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9.3 - As penalidades serão registradas no cadastro da </w:t>
      </w:r>
      <w:r w:rsidR="00EE4BD1">
        <w:rPr>
          <w:rFonts w:ascii="Arial" w:hAnsi="Arial" w:cs="Arial"/>
          <w:sz w:val="20"/>
          <w:szCs w:val="20"/>
        </w:rPr>
        <w:t>licitante</w:t>
      </w:r>
      <w:r w:rsidRPr="000A7AE6">
        <w:rPr>
          <w:rFonts w:ascii="Arial" w:hAnsi="Arial" w:cs="Arial"/>
          <w:sz w:val="20"/>
          <w:szCs w:val="20"/>
        </w:rPr>
        <w:t xml:space="preserve">, quando for o caso e poderão ser descontadas dos pagamentos que a </w:t>
      </w:r>
      <w:r w:rsidR="00EE4BD1">
        <w:rPr>
          <w:rFonts w:ascii="Arial" w:hAnsi="Arial" w:cs="Arial"/>
          <w:sz w:val="20"/>
          <w:szCs w:val="20"/>
        </w:rPr>
        <w:t>licitante</w:t>
      </w:r>
      <w:r w:rsidRPr="000A7AE6">
        <w:rPr>
          <w:rFonts w:ascii="Arial" w:hAnsi="Arial" w:cs="Arial"/>
          <w:sz w:val="20"/>
          <w:szCs w:val="20"/>
        </w:rPr>
        <w:t xml:space="preserve"> tenha a receber.</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proofErr w:type="gramStart"/>
      <w:r w:rsidRPr="000A7AE6">
        <w:rPr>
          <w:rFonts w:ascii="Arial" w:hAnsi="Arial" w:cs="Arial"/>
          <w:sz w:val="20"/>
          <w:szCs w:val="20"/>
        </w:rPr>
        <w:t>9.4 Nenhum</w:t>
      </w:r>
      <w:proofErr w:type="gramEnd"/>
      <w:r w:rsidRPr="000A7AE6">
        <w:rPr>
          <w:rFonts w:ascii="Arial" w:hAnsi="Arial" w:cs="Arial"/>
          <w:sz w:val="20"/>
          <w:szCs w:val="20"/>
        </w:rPr>
        <w:t xml:space="preserve"> pagamento será efetuado pela Administração enquanto pendente de liquidação qualquer obrigação financeira que for imposta ao fornecedor em virtude de penalidade ou inadimplência contratual.</w:t>
      </w:r>
    </w:p>
    <w:p w:rsidR="000A7AE6" w:rsidRPr="000A7AE6" w:rsidRDefault="000A7AE6" w:rsidP="000A7AE6">
      <w:pPr>
        <w:jc w:val="both"/>
        <w:rPr>
          <w:rFonts w:ascii="Arial" w:hAnsi="Arial" w:cs="Arial"/>
          <w:sz w:val="20"/>
          <w:szCs w:val="20"/>
        </w:rPr>
      </w:pPr>
    </w:p>
    <w:p w:rsidR="000A7AE6" w:rsidRPr="00AC7BF7" w:rsidRDefault="000A7AE6" w:rsidP="000A7AE6">
      <w:pPr>
        <w:jc w:val="both"/>
        <w:rPr>
          <w:rFonts w:ascii="Arial" w:hAnsi="Arial" w:cs="Arial"/>
          <w:b/>
          <w:sz w:val="20"/>
          <w:szCs w:val="20"/>
        </w:rPr>
      </w:pPr>
      <w:r w:rsidRPr="00AC7BF7">
        <w:rPr>
          <w:rFonts w:ascii="Arial" w:hAnsi="Arial" w:cs="Arial"/>
          <w:b/>
          <w:sz w:val="20"/>
          <w:szCs w:val="20"/>
        </w:rPr>
        <w:t>10 - DA DOTAÇÃO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10.1 - As despesas decorrentes da aquisição objeto do presente certame correrão a conta de dotação específica do orçamento do exercício de 2018 e terão as seguintes despesas: </w:t>
      </w:r>
      <w:r w:rsidR="00AC7BF7">
        <w:rPr>
          <w:rFonts w:ascii="Arial" w:hAnsi="Arial" w:cs="Arial"/>
          <w:sz w:val="20"/>
          <w:szCs w:val="20"/>
        </w:rPr>
        <w:t xml:space="preserve">92753, 92754, </w:t>
      </w:r>
      <w:r w:rsidRPr="000A7AE6">
        <w:rPr>
          <w:rFonts w:ascii="Arial" w:hAnsi="Arial" w:cs="Arial"/>
          <w:sz w:val="20"/>
          <w:szCs w:val="20"/>
        </w:rPr>
        <w:t xml:space="preserve">da Secretaria de </w:t>
      </w:r>
      <w:r w:rsidR="00AC7BF7">
        <w:rPr>
          <w:rFonts w:ascii="Arial" w:hAnsi="Arial" w:cs="Arial"/>
          <w:sz w:val="20"/>
          <w:szCs w:val="20"/>
        </w:rPr>
        <w:t>Saúde</w:t>
      </w:r>
      <w:r w:rsidRPr="000A7AE6">
        <w:rPr>
          <w:rFonts w:ascii="Arial" w:hAnsi="Arial" w:cs="Arial"/>
          <w:sz w:val="20"/>
          <w:szCs w:val="20"/>
        </w:rPr>
        <w:t>.</w:t>
      </w:r>
    </w:p>
    <w:p w:rsidR="000A7AE6" w:rsidRPr="000A7AE6" w:rsidRDefault="000A7AE6" w:rsidP="000A7AE6">
      <w:pPr>
        <w:jc w:val="both"/>
        <w:rPr>
          <w:rFonts w:ascii="Arial" w:hAnsi="Arial" w:cs="Arial"/>
          <w:sz w:val="20"/>
          <w:szCs w:val="20"/>
        </w:rPr>
      </w:pPr>
    </w:p>
    <w:p w:rsidR="000A7AE6" w:rsidRPr="00AC7BF7" w:rsidRDefault="000A7AE6" w:rsidP="000A7AE6">
      <w:pPr>
        <w:jc w:val="both"/>
        <w:rPr>
          <w:rFonts w:ascii="Arial" w:hAnsi="Arial" w:cs="Arial"/>
          <w:b/>
          <w:sz w:val="20"/>
          <w:szCs w:val="20"/>
        </w:rPr>
      </w:pPr>
      <w:r w:rsidRPr="00AC7BF7">
        <w:rPr>
          <w:rFonts w:ascii="Arial" w:hAnsi="Arial" w:cs="Arial"/>
          <w:b/>
          <w:sz w:val="20"/>
          <w:szCs w:val="20"/>
        </w:rPr>
        <w:t>11 - DO PAGAMENTO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11.1 - O pagamento pelo objeto da presente licitação será feito em favor da proponente vencedora, mediante depósito bancário em sua conta </w:t>
      </w:r>
      <w:proofErr w:type="gramStart"/>
      <w:r w:rsidRPr="000A7AE6">
        <w:rPr>
          <w:rFonts w:ascii="Arial" w:hAnsi="Arial" w:cs="Arial"/>
          <w:sz w:val="20"/>
          <w:szCs w:val="20"/>
        </w:rPr>
        <w:t>corrente,  após</w:t>
      </w:r>
      <w:proofErr w:type="gramEnd"/>
      <w:r w:rsidRPr="000A7AE6">
        <w:rPr>
          <w:rFonts w:ascii="Arial" w:hAnsi="Arial" w:cs="Arial"/>
          <w:sz w:val="20"/>
          <w:szCs w:val="20"/>
        </w:rPr>
        <w:t xml:space="preserve"> a entrega do objeto, acompanhado da respectiva Nota Fiscal/Fatura. Não será permitido cobrança bancária através de boletos.</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11.2 - O número do CNPJ - Cadastro Nacional de Pessoa Jurídica - constante das notas fiscais/faturas deverá ser aquele fornecido na fase de habilitação (item 4.2.a deste Edital).</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11.3 – O pagamento será </w:t>
      </w:r>
      <w:r w:rsidR="00AC7BF7">
        <w:rPr>
          <w:rFonts w:ascii="Arial" w:hAnsi="Arial" w:cs="Arial"/>
          <w:sz w:val="20"/>
          <w:szCs w:val="20"/>
        </w:rPr>
        <w:t>efetuado em até 30 (trinta) dias após a entrega do objeto</w:t>
      </w:r>
      <w:r w:rsidRPr="000A7AE6">
        <w:rPr>
          <w:rFonts w:ascii="Arial" w:hAnsi="Arial" w:cs="Arial"/>
          <w:sz w:val="20"/>
          <w:szCs w:val="20"/>
        </w:rPr>
        <w:t>.</w:t>
      </w: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                        </w:t>
      </w:r>
    </w:p>
    <w:p w:rsidR="000A7AE6" w:rsidRPr="00AC7BF7" w:rsidRDefault="000A7AE6" w:rsidP="000A7AE6">
      <w:pPr>
        <w:jc w:val="both"/>
        <w:rPr>
          <w:rFonts w:ascii="Arial" w:hAnsi="Arial" w:cs="Arial"/>
          <w:b/>
          <w:sz w:val="20"/>
          <w:szCs w:val="20"/>
        </w:rPr>
      </w:pPr>
      <w:r w:rsidRPr="00AC7BF7">
        <w:rPr>
          <w:rFonts w:ascii="Arial" w:hAnsi="Arial" w:cs="Arial"/>
          <w:b/>
          <w:sz w:val="20"/>
          <w:szCs w:val="20"/>
        </w:rPr>
        <w:t>12 – DA IMPUGNAÇÃO DO EDITAL</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12.1 – Decairá do direito de impugnar os termos do Edital aquele que não fizer até 2 (dois) dias úteis antes da data designada para a realização do Pregão, apontando de forma clara e objetiva as falhas e/ou irregularidades que entende viciarem o mesmo.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12.2 - Caberá ao Prefeito Municipal decidir, no prazo de 24 (vinte e quatro) horas, sobre a impugnação interposta.</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12.3 - Se procedente e acolhida a impugnação do edital, seus vícios serão sanados e nova data será designada para a realização do certame.</w:t>
      </w:r>
    </w:p>
    <w:p w:rsidR="000A7AE6" w:rsidRPr="000A7AE6" w:rsidRDefault="000A7AE6" w:rsidP="000A7AE6">
      <w:pPr>
        <w:jc w:val="both"/>
        <w:rPr>
          <w:rFonts w:ascii="Arial" w:hAnsi="Arial" w:cs="Arial"/>
          <w:sz w:val="20"/>
          <w:szCs w:val="20"/>
        </w:rPr>
      </w:pPr>
    </w:p>
    <w:p w:rsidR="000A7AE6" w:rsidRPr="00EE4BD1" w:rsidRDefault="000A7AE6" w:rsidP="000A7AE6">
      <w:pPr>
        <w:jc w:val="both"/>
        <w:rPr>
          <w:rFonts w:ascii="Arial" w:hAnsi="Arial" w:cs="Arial"/>
          <w:b/>
          <w:sz w:val="20"/>
          <w:szCs w:val="20"/>
        </w:rPr>
      </w:pPr>
      <w:r w:rsidRPr="00AC7BF7">
        <w:rPr>
          <w:rFonts w:ascii="Arial" w:hAnsi="Arial" w:cs="Arial"/>
          <w:b/>
          <w:sz w:val="20"/>
          <w:szCs w:val="20"/>
        </w:rPr>
        <w:t>13 - DAS DISPOSIÇÕES GERAIS</w:t>
      </w:r>
    </w:p>
    <w:p w:rsidR="000A7AE6" w:rsidRPr="000A7AE6" w:rsidRDefault="000A7AE6" w:rsidP="000A7AE6">
      <w:pPr>
        <w:jc w:val="both"/>
        <w:rPr>
          <w:rFonts w:ascii="Arial" w:hAnsi="Arial" w:cs="Arial"/>
          <w:sz w:val="20"/>
          <w:szCs w:val="20"/>
        </w:rPr>
      </w:pPr>
      <w:r w:rsidRPr="000A7AE6">
        <w:rPr>
          <w:rFonts w:ascii="Arial" w:hAnsi="Arial" w:cs="Arial"/>
          <w:sz w:val="20"/>
          <w:szCs w:val="20"/>
        </w:rPr>
        <w:lastRenderedPageBreak/>
        <w:t>13.1 - Nenhuma indenização será devida às proponentes pela elaboração e/ou apresentação de documentação relativa ao presente Edital.</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13.2 - O resultado desta licitação estará à disposição dos interessados, na sala do Setor de Licitações, logo após sua homologação.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13.3 - O objeto deste Pregão poderá sofrer acréscimos ou supressões de até 25% (vinte e cinco por cento), podendo as supressões superiores a esse limite serem ajustadas entre as partes, conforme o art. 65, §1º, da Lei 8.666/93.</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13.4 - Detalhes não citados, referentes ao fornecimento, mas que a boa técnica leve a presumir a sua necessidade, não deverão ser omitidos, não sendo aceitas justificativas para sua não apresentação.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13.5 - O Prefeito Municipal poderá revogar a licitação em face de razões de interesse público, derivadas de fato superveniente devidamente comprovado, pertinente e suficiente para justificar tal conduta, devendo anulá-la por ilegalidade, de ofício ou por provocação de qualquer pessoa, mediante ato escrito e fundamentado.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13.6 - Verificada a desconformidade de algum dos serviços, a proponente vencedora deverá promover as correções necessárias no prazo máximo de 05 (cinco) dias úteis, sujeitando-se às penalidades previstas neste edital.</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13.7 - </w:t>
      </w:r>
      <w:proofErr w:type="gramStart"/>
      <w:r w:rsidRPr="000A7AE6">
        <w:rPr>
          <w:rFonts w:ascii="Arial" w:hAnsi="Arial" w:cs="Arial"/>
          <w:sz w:val="20"/>
          <w:szCs w:val="20"/>
        </w:rPr>
        <w:t>A Pregoeira e a Equipe</w:t>
      </w:r>
      <w:proofErr w:type="gramEnd"/>
      <w:r w:rsidRPr="000A7AE6">
        <w:rPr>
          <w:rFonts w:ascii="Arial" w:hAnsi="Arial" w:cs="Arial"/>
          <w:sz w:val="20"/>
          <w:szCs w:val="20"/>
        </w:rPr>
        <w:t xml:space="preserve"> de Apoio prestarão os esclarecimentos necessários, bem como irão dirimir as dúvidas suscitadas, de segunda a sexta-feira, no horário de expediente, através dos telefones (54) 3291.9900, ou pessoalmente (Av. Venâncio Aires, 720, São Marcos - RS).</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13.8 – São partes integrantes deste edital os seguintes anexos:</w:t>
      </w: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a) ANEXO I </w:t>
      </w:r>
      <w:proofErr w:type="gramStart"/>
      <w:r w:rsidRPr="000A7AE6">
        <w:rPr>
          <w:rFonts w:ascii="Arial" w:hAnsi="Arial" w:cs="Arial"/>
          <w:sz w:val="20"/>
          <w:szCs w:val="20"/>
        </w:rPr>
        <w:t>–  Procuração</w:t>
      </w:r>
      <w:proofErr w:type="gramEnd"/>
      <w:r w:rsidRPr="000A7AE6">
        <w:rPr>
          <w:rFonts w:ascii="Arial" w:hAnsi="Arial" w:cs="Arial"/>
          <w:sz w:val="20"/>
          <w:szCs w:val="20"/>
        </w:rPr>
        <w:t>;</w:t>
      </w:r>
    </w:p>
    <w:p w:rsidR="000A7AE6" w:rsidRPr="000A7AE6" w:rsidRDefault="000A7AE6" w:rsidP="000A7AE6">
      <w:pPr>
        <w:jc w:val="both"/>
        <w:rPr>
          <w:rFonts w:ascii="Arial" w:hAnsi="Arial" w:cs="Arial"/>
          <w:sz w:val="20"/>
          <w:szCs w:val="20"/>
        </w:rPr>
      </w:pPr>
      <w:r w:rsidRPr="000A7AE6">
        <w:rPr>
          <w:rFonts w:ascii="Arial" w:hAnsi="Arial" w:cs="Arial"/>
          <w:sz w:val="20"/>
          <w:szCs w:val="20"/>
        </w:rPr>
        <w:t>b) ANEXO II – Proposta de Preços;</w:t>
      </w:r>
    </w:p>
    <w:p w:rsidR="000A7AE6" w:rsidRPr="000A7AE6" w:rsidRDefault="000A7AE6" w:rsidP="000A7AE6">
      <w:pPr>
        <w:jc w:val="both"/>
        <w:rPr>
          <w:rFonts w:ascii="Arial" w:hAnsi="Arial" w:cs="Arial"/>
          <w:sz w:val="20"/>
          <w:szCs w:val="20"/>
        </w:rPr>
      </w:pPr>
      <w:r w:rsidRPr="000A7AE6">
        <w:rPr>
          <w:rFonts w:ascii="Arial" w:hAnsi="Arial" w:cs="Arial"/>
          <w:sz w:val="20"/>
          <w:szCs w:val="20"/>
        </w:rPr>
        <w:t>c) ANEXO III – Declaração de Cumprimento Pleno aos Requisitos de Habilitação;</w:t>
      </w:r>
    </w:p>
    <w:p w:rsidR="000A7AE6" w:rsidRPr="000A7AE6" w:rsidRDefault="000A7AE6" w:rsidP="000A7AE6">
      <w:pPr>
        <w:jc w:val="both"/>
        <w:rPr>
          <w:rFonts w:ascii="Arial" w:hAnsi="Arial" w:cs="Arial"/>
          <w:sz w:val="20"/>
          <w:szCs w:val="20"/>
        </w:rPr>
      </w:pPr>
      <w:r w:rsidRPr="000A7AE6">
        <w:rPr>
          <w:rFonts w:ascii="Arial" w:hAnsi="Arial" w:cs="Arial"/>
          <w:sz w:val="20"/>
          <w:szCs w:val="20"/>
        </w:rPr>
        <w:t>d) ANEXO IV - Declaração que a proponente cumpre o disposto no inciso XXXIII do art. 7º da Constituição Federal;</w:t>
      </w:r>
    </w:p>
    <w:p w:rsidR="000A7AE6" w:rsidRPr="000A7AE6" w:rsidRDefault="000A7AE6" w:rsidP="000A7AE6">
      <w:pPr>
        <w:jc w:val="both"/>
        <w:rPr>
          <w:rFonts w:ascii="Arial" w:hAnsi="Arial" w:cs="Arial"/>
          <w:sz w:val="20"/>
          <w:szCs w:val="20"/>
        </w:rPr>
      </w:pPr>
      <w:r w:rsidRPr="000A7AE6">
        <w:rPr>
          <w:rFonts w:ascii="Arial" w:hAnsi="Arial" w:cs="Arial"/>
          <w:sz w:val="20"/>
          <w:szCs w:val="20"/>
        </w:rPr>
        <w:t>e) ANEXO V – Declaração de enquadramento na Lei Complementar 123/2006;</w:t>
      </w:r>
    </w:p>
    <w:p w:rsidR="000A7AE6" w:rsidRPr="000A7AE6" w:rsidRDefault="00AC7BF7" w:rsidP="000A7AE6">
      <w:pPr>
        <w:jc w:val="both"/>
        <w:rPr>
          <w:rFonts w:ascii="Arial" w:hAnsi="Arial" w:cs="Arial"/>
          <w:sz w:val="20"/>
          <w:szCs w:val="20"/>
        </w:rPr>
      </w:pPr>
      <w:r>
        <w:rPr>
          <w:rFonts w:ascii="Arial" w:hAnsi="Arial" w:cs="Arial"/>
          <w:sz w:val="20"/>
          <w:szCs w:val="20"/>
        </w:rPr>
        <w:t>f</w:t>
      </w:r>
      <w:r w:rsidR="000A7AE6" w:rsidRPr="000A7AE6">
        <w:rPr>
          <w:rFonts w:ascii="Arial" w:hAnsi="Arial" w:cs="Arial"/>
          <w:sz w:val="20"/>
          <w:szCs w:val="20"/>
        </w:rPr>
        <w:t>) ANEXO VI - Declaração de que não foram declaradas inidôneas para licitar ou contratar com o Poder Público.</w:t>
      </w:r>
    </w:p>
    <w:p w:rsidR="000A7AE6" w:rsidRPr="000A7AE6" w:rsidRDefault="00AC7BF7" w:rsidP="000A7AE6">
      <w:pPr>
        <w:jc w:val="both"/>
        <w:rPr>
          <w:rFonts w:ascii="Arial" w:hAnsi="Arial" w:cs="Arial"/>
          <w:sz w:val="20"/>
          <w:szCs w:val="20"/>
        </w:rPr>
      </w:pPr>
      <w:r>
        <w:rPr>
          <w:rFonts w:ascii="Arial" w:hAnsi="Arial" w:cs="Arial"/>
          <w:sz w:val="20"/>
          <w:szCs w:val="20"/>
        </w:rPr>
        <w:t>g</w:t>
      </w:r>
      <w:r w:rsidR="000A7AE6" w:rsidRPr="000A7AE6">
        <w:rPr>
          <w:rFonts w:ascii="Arial" w:hAnsi="Arial" w:cs="Arial"/>
          <w:sz w:val="20"/>
          <w:szCs w:val="20"/>
        </w:rPr>
        <w:t>) ANEXO VII - Preço Orçado;</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       São Marcos/RS, 1</w:t>
      </w:r>
      <w:r w:rsidR="00AC7BF7">
        <w:rPr>
          <w:rFonts w:ascii="Arial" w:hAnsi="Arial" w:cs="Arial"/>
          <w:sz w:val="20"/>
          <w:szCs w:val="20"/>
        </w:rPr>
        <w:t>8</w:t>
      </w:r>
      <w:r w:rsidRPr="000A7AE6">
        <w:rPr>
          <w:rFonts w:ascii="Arial" w:hAnsi="Arial" w:cs="Arial"/>
          <w:sz w:val="20"/>
          <w:szCs w:val="20"/>
        </w:rPr>
        <w:t xml:space="preserve"> </w:t>
      </w:r>
      <w:proofErr w:type="gramStart"/>
      <w:r w:rsidRPr="000A7AE6">
        <w:rPr>
          <w:rFonts w:ascii="Arial" w:hAnsi="Arial" w:cs="Arial"/>
          <w:sz w:val="20"/>
          <w:szCs w:val="20"/>
        </w:rPr>
        <w:t>de  julho</w:t>
      </w:r>
      <w:proofErr w:type="gramEnd"/>
      <w:r w:rsidRPr="000A7AE6">
        <w:rPr>
          <w:rFonts w:ascii="Arial" w:hAnsi="Arial" w:cs="Arial"/>
          <w:sz w:val="20"/>
          <w:szCs w:val="20"/>
        </w:rPr>
        <w:t xml:space="preserve"> 2018</w:t>
      </w:r>
    </w:p>
    <w:p w:rsidR="000A7AE6" w:rsidRPr="000A7AE6" w:rsidRDefault="000A7AE6" w:rsidP="000A7AE6">
      <w:pPr>
        <w:jc w:val="both"/>
        <w:rPr>
          <w:rFonts w:ascii="Arial" w:hAnsi="Arial" w:cs="Arial"/>
          <w:sz w:val="20"/>
          <w:szCs w:val="20"/>
        </w:rPr>
      </w:pPr>
    </w:p>
    <w:p w:rsidR="000A7AE6" w:rsidRPr="000A7AE6" w:rsidRDefault="00EE4BD1" w:rsidP="000A7AE6">
      <w:pPr>
        <w:jc w:val="both"/>
        <w:rPr>
          <w:rFonts w:ascii="Arial" w:hAnsi="Arial" w:cs="Arial"/>
          <w:sz w:val="20"/>
          <w:szCs w:val="20"/>
        </w:rPr>
      </w:pPr>
      <w:r>
        <w:rPr>
          <w:rFonts w:ascii="Arial" w:hAnsi="Arial" w:cs="Arial"/>
          <w:sz w:val="20"/>
          <w:szCs w:val="20"/>
        </w:rPr>
        <w:t xml:space="preserve">                </w:t>
      </w:r>
      <w:r w:rsidR="000A7AE6" w:rsidRPr="000A7AE6">
        <w:rPr>
          <w:rFonts w:ascii="Arial" w:hAnsi="Arial" w:cs="Arial"/>
          <w:sz w:val="20"/>
          <w:szCs w:val="20"/>
        </w:rPr>
        <w:t xml:space="preserve"> Evandro Carlos </w:t>
      </w:r>
      <w:proofErr w:type="spellStart"/>
      <w:r w:rsidR="000A7AE6" w:rsidRPr="000A7AE6">
        <w:rPr>
          <w:rFonts w:ascii="Arial" w:hAnsi="Arial" w:cs="Arial"/>
          <w:sz w:val="20"/>
          <w:szCs w:val="20"/>
        </w:rPr>
        <w:t>Kuwer</w:t>
      </w:r>
      <w:proofErr w:type="spellEnd"/>
    </w:p>
    <w:p w:rsidR="000A7AE6" w:rsidRPr="000A7AE6" w:rsidRDefault="000A7AE6" w:rsidP="000A7AE6">
      <w:pPr>
        <w:jc w:val="both"/>
        <w:rPr>
          <w:rFonts w:ascii="Arial" w:hAnsi="Arial" w:cs="Arial"/>
          <w:sz w:val="20"/>
          <w:szCs w:val="20"/>
        </w:rPr>
      </w:pPr>
      <w:r w:rsidRPr="000A7AE6">
        <w:rPr>
          <w:rFonts w:ascii="Arial" w:hAnsi="Arial" w:cs="Arial"/>
          <w:sz w:val="20"/>
          <w:szCs w:val="20"/>
        </w:rPr>
        <w:t xml:space="preserve">   </w:t>
      </w:r>
      <w:r w:rsidR="00EE4BD1">
        <w:rPr>
          <w:rFonts w:ascii="Arial" w:hAnsi="Arial" w:cs="Arial"/>
          <w:sz w:val="20"/>
          <w:szCs w:val="20"/>
        </w:rPr>
        <w:t xml:space="preserve">                 </w:t>
      </w:r>
      <w:r w:rsidRPr="000A7AE6">
        <w:rPr>
          <w:rFonts w:ascii="Arial" w:hAnsi="Arial" w:cs="Arial"/>
          <w:sz w:val="20"/>
          <w:szCs w:val="20"/>
        </w:rPr>
        <w:t xml:space="preserve"> Prefeito Municipal </w:t>
      </w: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p>
    <w:p w:rsidR="000A7AE6" w:rsidRPr="000A7AE6" w:rsidRDefault="000A7AE6" w:rsidP="000A7AE6">
      <w:pPr>
        <w:jc w:val="both"/>
        <w:rPr>
          <w:rFonts w:ascii="Arial" w:hAnsi="Arial" w:cs="Arial"/>
          <w:sz w:val="20"/>
          <w:szCs w:val="20"/>
        </w:rPr>
      </w:pPr>
    </w:p>
    <w:p w:rsidR="00DC70EB" w:rsidRDefault="00DC70EB" w:rsidP="000A7AE6">
      <w:pPr>
        <w:jc w:val="both"/>
      </w:pPr>
    </w:p>
    <w:p w:rsidR="00DC70EB" w:rsidRDefault="00DC70EB" w:rsidP="008B7187"/>
    <w:p w:rsidR="00DC70EB" w:rsidRDefault="00DC70EB" w:rsidP="008B7187"/>
    <w:p w:rsidR="00DC70EB" w:rsidRDefault="00DC70EB" w:rsidP="008B7187"/>
    <w:p w:rsidR="00DC70EB" w:rsidRDefault="00DC70EB" w:rsidP="008B7187"/>
    <w:p w:rsidR="00DC70EB" w:rsidRDefault="00DC70EB" w:rsidP="008B7187"/>
    <w:p w:rsidR="00DC70EB" w:rsidRDefault="00DC70EB" w:rsidP="008B7187"/>
    <w:p w:rsidR="00DC70EB" w:rsidRDefault="00DC70EB" w:rsidP="008B7187"/>
    <w:p w:rsidR="00DC70EB" w:rsidRDefault="00DC70EB" w:rsidP="008B7187"/>
    <w:p w:rsidR="00DC70EB" w:rsidRDefault="00DC70EB" w:rsidP="008B7187"/>
    <w:p w:rsidR="00DC70EB" w:rsidRDefault="00DC70EB" w:rsidP="008B7187"/>
    <w:p w:rsidR="003849D7" w:rsidRDefault="003849D7" w:rsidP="008B7187"/>
    <w:p w:rsidR="00DC70EB" w:rsidRPr="008B7187" w:rsidRDefault="00DC70EB" w:rsidP="008B7187"/>
    <w:p w:rsidR="008F544E" w:rsidRPr="00993860" w:rsidRDefault="008F544E" w:rsidP="008F544E">
      <w:pPr>
        <w:pStyle w:val="Ttulo6"/>
        <w:rPr>
          <w:rFonts w:ascii="Arial" w:hAnsi="Arial" w:cs="Arial"/>
          <w:sz w:val="20"/>
          <w:u w:val="single"/>
          <w14:shadow w14:blurRad="50800" w14:dist="38100" w14:dir="2700000" w14:sx="100000" w14:sy="100000" w14:kx="0" w14:ky="0" w14:algn="tl">
            <w14:srgbClr w14:val="000000">
              <w14:alpha w14:val="60000"/>
            </w14:srgbClr>
          </w14:shadow>
        </w:rPr>
      </w:pPr>
      <w:r w:rsidRPr="00993860">
        <w:rPr>
          <w:rFonts w:ascii="Arial" w:hAnsi="Arial" w:cs="Arial"/>
          <w:sz w:val="20"/>
          <w:u w:val="single"/>
          <w14:shadow w14:blurRad="50800" w14:dist="38100" w14:dir="2700000" w14:sx="100000" w14:sy="100000" w14:kx="0" w14:ky="0" w14:algn="tl">
            <w14:srgbClr w14:val="000000">
              <w14:alpha w14:val="60000"/>
            </w14:srgbClr>
          </w14:shadow>
        </w:rPr>
        <w:t>ANEXO I</w:t>
      </w:r>
    </w:p>
    <w:p w:rsidR="008F544E" w:rsidRPr="00993860"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p>
    <w:p w:rsidR="008F544E" w:rsidRPr="00993860" w:rsidRDefault="008F544E" w:rsidP="008F544E">
      <w:pPr>
        <w:jc w:val="center"/>
        <w:rPr>
          <w:rFonts w:ascii="Arial" w:hAnsi="Arial" w:cs="Arial"/>
          <w:b/>
          <w:sz w:val="20"/>
          <w:szCs w:val="20"/>
          <w:u w:val="single"/>
          <w14:shadow w14:blurRad="50800" w14:dist="38100" w14:dir="2700000" w14:sx="100000" w14:sy="100000" w14:kx="0" w14:ky="0" w14:algn="tl">
            <w14:srgbClr w14:val="000000">
              <w14:alpha w14:val="60000"/>
            </w14:srgbClr>
          </w14:shadow>
        </w:rPr>
      </w:pPr>
      <w:r w:rsidRPr="00993860">
        <w:rPr>
          <w:rFonts w:ascii="Arial" w:hAnsi="Arial" w:cs="Arial"/>
          <w:b/>
          <w:sz w:val="20"/>
          <w:szCs w:val="20"/>
          <w14:shadow w14:blurRad="50800" w14:dist="38100" w14:dir="2700000" w14:sx="100000" w14:sy="100000" w14:kx="0" w14:ky="0" w14:algn="tl">
            <w14:srgbClr w14:val="000000">
              <w14:alpha w14:val="60000"/>
            </w14:srgbClr>
          </w14:shadow>
        </w:rPr>
        <w:t>PREGÃO PRESENCIAL Nº.</w:t>
      </w:r>
      <w:r w:rsidR="00D50D13" w:rsidRPr="00993860">
        <w:rPr>
          <w:rFonts w:ascii="Arial" w:hAnsi="Arial" w:cs="Arial"/>
          <w:b/>
          <w:sz w:val="20"/>
          <w:szCs w:val="20"/>
          <w14:shadow w14:blurRad="50800" w14:dist="38100" w14:dir="2700000" w14:sx="100000" w14:sy="100000" w14:kx="0" w14:ky="0" w14:algn="tl">
            <w14:srgbClr w14:val="000000">
              <w14:alpha w14:val="60000"/>
            </w14:srgbClr>
          </w14:shadow>
        </w:rPr>
        <w:t xml:space="preserve"> </w:t>
      </w:r>
      <w:r w:rsidR="00271A25" w:rsidRPr="00993860">
        <w:rPr>
          <w:rFonts w:ascii="Arial" w:hAnsi="Arial" w:cs="Arial"/>
          <w:b/>
          <w:sz w:val="20"/>
          <w:szCs w:val="20"/>
          <w14:shadow w14:blurRad="50800" w14:dist="38100" w14:dir="2700000" w14:sx="100000" w14:sy="100000" w14:kx="0" w14:ky="0" w14:algn="tl">
            <w14:srgbClr w14:val="000000">
              <w14:alpha w14:val="60000"/>
            </w14:srgbClr>
          </w14:shadow>
        </w:rPr>
        <w:t>0</w:t>
      </w:r>
      <w:r w:rsidR="00DE3ED0">
        <w:rPr>
          <w:rFonts w:ascii="Arial" w:hAnsi="Arial" w:cs="Arial"/>
          <w:b/>
          <w:sz w:val="20"/>
          <w:szCs w:val="20"/>
          <w14:shadow w14:blurRad="50800" w14:dist="38100" w14:dir="2700000" w14:sx="100000" w14:sy="100000" w14:kx="0" w14:ky="0" w14:algn="tl">
            <w14:srgbClr w14:val="000000">
              <w14:alpha w14:val="60000"/>
            </w14:srgbClr>
          </w14:shadow>
        </w:rPr>
        <w:t>5</w:t>
      </w:r>
      <w:r w:rsidR="00AC7BF7">
        <w:rPr>
          <w:rFonts w:ascii="Arial" w:hAnsi="Arial" w:cs="Arial"/>
          <w:b/>
          <w:sz w:val="20"/>
          <w:szCs w:val="20"/>
          <w14:shadow w14:blurRad="50800" w14:dist="38100" w14:dir="2700000" w14:sx="100000" w14:sy="100000" w14:kx="0" w14:ky="0" w14:algn="tl">
            <w14:srgbClr w14:val="000000">
              <w14:alpha w14:val="60000"/>
            </w14:srgbClr>
          </w14:shadow>
        </w:rPr>
        <w:t>6</w:t>
      </w:r>
      <w:r w:rsidR="00630FB4">
        <w:rPr>
          <w:rFonts w:ascii="Arial" w:hAnsi="Arial" w:cs="Arial"/>
          <w:b/>
          <w:sz w:val="20"/>
          <w:szCs w:val="20"/>
          <w14:shadow w14:blurRad="50800" w14:dist="38100" w14:dir="2700000" w14:sx="100000" w14:sy="100000" w14:kx="0" w14:ky="0" w14:algn="tl">
            <w14:srgbClr w14:val="000000">
              <w14:alpha w14:val="60000"/>
            </w14:srgbClr>
          </w14:shadow>
        </w:rPr>
        <w:t>/201</w:t>
      </w:r>
      <w:r w:rsidR="003849D7">
        <w:rPr>
          <w:rFonts w:ascii="Arial" w:hAnsi="Arial" w:cs="Arial"/>
          <w:b/>
          <w:sz w:val="20"/>
          <w:szCs w:val="20"/>
          <w14:shadow w14:blurRad="50800" w14:dist="38100" w14:dir="2700000" w14:sx="100000" w14:sy="100000" w14:kx="0" w14:ky="0" w14:algn="tl">
            <w14:srgbClr w14:val="000000">
              <w14:alpha w14:val="60000"/>
            </w14:srgbClr>
          </w14:shadow>
        </w:rPr>
        <w:t>8</w:t>
      </w:r>
    </w:p>
    <w:p w:rsidR="008F544E" w:rsidRPr="00993860" w:rsidRDefault="008F544E" w:rsidP="00A20E71">
      <w:pPr>
        <w:pStyle w:val="Ttulo5"/>
        <w:jc w:val="left"/>
        <w:rPr>
          <w:bCs w:val="0"/>
          <w:sz w:val="20"/>
          <w14:shadow w14:blurRad="50800" w14:dist="38100" w14:dir="2700000" w14:sx="100000" w14:sy="100000" w14:kx="0" w14:ky="0" w14:algn="tl">
            <w14:srgbClr w14:val="000000">
              <w14:alpha w14:val="60000"/>
            </w14:srgbClr>
          </w14:shadow>
        </w:rPr>
      </w:pPr>
    </w:p>
    <w:p w:rsidR="008F544E" w:rsidRPr="00993860" w:rsidRDefault="008F544E" w:rsidP="008F544E">
      <w:pPr>
        <w:pStyle w:val="Ttulo5"/>
        <w:rPr>
          <w:bCs w:val="0"/>
          <w:sz w:val="20"/>
          <w14:shadow w14:blurRad="50800" w14:dist="38100" w14:dir="2700000" w14:sx="100000" w14:sy="100000" w14:kx="0" w14:ky="0" w14:algn="tl">
            <w14:srgbClr w14:val="000000">
              <w14:alpha w14:val="60000"/>
            </w14:srgbClr>
          </w14:shadow>
        </w:rPr>
      </w:pPr>
      <w:r w:rsidRPr="00993860">
        <w:rPr>
          <w:bCs w:val="0"/>
          <w:sz w:val="20"/>
          <w14:shadow w14:blurRad="50800" w14:dist="38100" w14:dir="2700000" w14:sx="100000" w14:sy="100000" w14:kx="0" w14:ky="0" w14:algn="tl">
            <w14:srgbClr w14:val="000000">
              <w14:alpha w14:val="60000"/>
            </w14:srgbClr>
          </w14:shadow>
        </w:rPr>
        <w:t>PROCURAÇÃO</w:t>
      </w:r>
    </w:p>
    <w:p w:rsidR="008F544E" w:rsidRPr="00993860" w:rsidRDefault="008F544E" w:rsidP="008F544E">
      <w:pPr>
        <w:jc w:val="both"/>
        <w:rPr>
          <w:rFonts w:ascii="Arial" w:hAnsi="Arial" w:cs="Arial"/>
          <w:b/>
          <w:sz w:val="20"/>
          <w:szCs w:val="20"/>
          <w14:shadow w14:blurRad="50800" w14:dist="38100" w14:dir="2700000" w14:sx="100000" w14:sy="100000" w14:kx="0" w14:ky="0" w14:algn="tl">
            <w14:srgbClr w14:val="000000">
              <w14:alpha w14:val="60000"/>
            </w14:srgbClr>
          </w14:shadow>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b/>
          <w:sz w:val="20"/>
          <w:szCs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RAZÃO SOCIAL, ______________________________________________ CNPJ, ______________________ ENDEREÇO COMPLETO  _______________  _____________________________ por meio de NOME COMPLETO DO REPRESENTANTE LEGAL, _</w:t>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r>
      <w:r w:rsidRPr="005F6BE6">
        <w:rPr>
          <w:rFonts w:ascii="Arial" w:hAnsi="Arial" w:cs="Arial"/>
          <w:sz w:val="20"/>
          <w:szCs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jc w:val="both"/>
        <w:rPr>
          <w:rFonts w:ascii="Arial" w:hAnsi="Arial" w:cs="Arial"/>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Cidade _______________/Estado_____, Data ____________</w:t>
      </w:r>
    </w:p>
    <w:p w:rsidR="008F544E" w:rsidRPr="005F6BE6" w:rsidRDefault="008F544E" w:rsidP="008F544E">
      <w:pPr>
        <w:pStyle w:val="Corpodetexto21"/>
        <w:rPr>
          <w:rFonts w:cs="Arial"/>
          <w:sz w:val="20"/>
        </w:rPr>
      </w:pPr>
    </w:p>
    <w:p w:rsidR="008F544E" w:rsidRPr="005F6BE6" w:rsidRDefault="008F544E" w:rsidP="008F544E">
      <w:pPr>
        <w:pStyle w:val="Corpodetexto21"/>
        <w:rPr>
          <w:rFonts w:cs="Arial"/>
          <w:sz w:val="20"/>
        </w:rPr>
      </w:pPr>
    </w:p>
    <w:p w:rsidR="008F544E" w:rsidRPr="005F6BE6" w:rsidRDefault="008F544E" w:rsidP="008F544E">
      <w:pPr>
        <w:jc w:val="both"/>
        <w:rPr>
          <w:rFonts w:ascii="Arial" w:hAnsi="Arial" w:cs="Arial"/>
          <w:sz w:val="20"/>
          <w:szCs w:val="20"/>
        </w:rPr>
      </w:pPr>
      <w:r w:rsidRPr="005F6BE6">
        <w:rPr>
          <w:rFonts w:ascii="Arial" w:hAnsi="Arial" w:cs="Arial"/>
          <w:sz w:val="20"/>
          <w:szCs w:val="20"/>
        </w:rPr>
        <w:t>_____________________________________</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&lt;nome completo do representante legal </w:t>
      </w:r>
    </w:p>
    <w:p w:rsidR="008F544E" w:rsidRPr="005F6BE6" w:rsidRDefault="008F544E" w:rsidP="008F544E">
      <w:pPr>
        <w:jc w:val="both"/>
        <w:rPr>
          <w:rFonts w:ascii="Arial" w:hAnsi="Arial" w:cs="Arial"/>
          <w:sz w:val="20"/>
          <w:szCs w:val="20"/>
        </w:rPr>
      </w:pPr>
      <w:r w:rsidRPr="005F6BE6">
        <w:rPr>
          <w:rFonts w:ascii="Arial" w:hAnsi="Arial" w:cs="Arial"/>
          <w:sz w:val="20"/>
          <w:szCs w:val="20"/>
        </w:rPr>
        <w:t xml:space="preserve">           </w:t>
      </w:r>
      <w:proofErr w:type="gramStart"/>
      <w:r w:rsidRPr="005F6BE6">
        <w:rPr>
          <w:rFonts w:ascii="Arial" w:hAnsi="Arial" w:cs="Arial"/>
          <w:sz w:val="20"/>
          <w:szCs w:val="20"/>
        </w:rPr>
        <w:t>e</w:t>
      </w:r>
      <w:proofErr w:type="gramEnd"/>
      <w:r w:rsidRPr="005F6BE6">
        <w:rPr>
          <w:rFonts w:ascii="Arial" w:hAnsi="Arial" w:cs="Arial"/>
          <w:sz w:val="20"/>
          <w:szCs w:val="20"/>
        </w:rPr>
        <w:t xml:space="preserve"> qualificação na empresa&gt;</w:t>
      </w:r>
    </w:p>
    <w:p w:rsidR="008F544E" w:rsidRDefault="008F544E" w:rsidP="008F544E">
      <w:pPr>
        <w:jc w:val="both"/>
        <w:rPr>
          <w:rFonts w:ascii="Arial" w:hAnsi="Arial" w:cs="Arial"/>
          <w:sz w:val="20"/>
          <w:szCs w:val="20"/>
        </w:rPr>
      </w:pPr>
    </w:p>
    <w:p w:rsidR="000456AA" w:rsidRDefault="000456AA" w:rsidP="008F544E">
      <w:pPr>
        <w:jc w:val="both"/>
        <w:rPr>
          <w:rFonts w:ascii="Arial" w:hAnsi="Arial" w:cs="Arial"/>
          <w:sz w:val="20"/>
          <w:szCs w:val="20"/>
        </w:rPr>
      </w:pPr>
    </w:p>
    <w:p w:rsidR="000456AA" w:rsidRPr="005F6BE6" w:rsidRDefault="000456AA" w:rsidP="008F544E">
      <w:pPr>
        <w:jc w:val="both"/>
        <w:rPr>
          <w:rFonts w:ascii="Arial" w:hAnsi="Arial" w:cs="Arial"/>
          <w:sz w:val="20"/>
          <w:szCs w:val="20"/>
        </w:rPr>
      </w:pPr>
    </w:p>
    <w:p w:rsidR="008F544E" w:rsidRPr="005F6BE6" w:rsidRDefault="008F544E" w:rsidP="008F544E">
      <w:pPr>
        <w:jc w:val="right"/>
        <w:rPr>
          <w:rFonts w:ascii="Arial" w:hAnsi="Arial" w:cs="Arial"/>
          <w:b/>
          <w:sz w:val="20"/>
          <w:szCs w:val="20"/>
        </w:rPr>
      </w:pPr>
      <w:r w:rsidRPr="005F6BE6">
        <w:rPr>
          <w:rFonts w:ascii="Arial" w:hAnsi="Arial" w:cs="Arial"/>
          <w:b/>
          <w:sz w:val="20"/>
          <w:szCs w:val="20"/>
        </w:rPr>
        <w:t>OBS: Com assinatura do Outorgante</w:t>
      </w:r>
      <w:r w:rsidR="00B81F39">
        <w:rPr>
          <w:rFonts w:ascii="Arial" w:hAnsi="Arial" w:cs="Arial"/>
          <w:b/>
          <w:sz w:val="20"/>
          <w:szCs w:val="20"/>
        </w:rPr>
        <w:t>.</w:t>
      </w:r>
      <w:r w:rsidRPr="005F6BE6">
        <w:rPr>
          <w:rFonts w:ascii="Arial" w:hAnsi="Arial" w:cs="Arial"/>
          <w:b/>
          <w:sz w:val="20"/>
          <w:szCs w:val="20"/>
        </w:rPr>
        <w:t xml:space="preserve"> </w:t>
      </w:r>
    </w:p>
    <w:p w:rsidR="008F544E" w:rsidRPr="005F6BE6" w:rsidRDefault="008F544E" w:rsidP="008F544E">
      <w:pPr>
        <w:jc w:val="center"/>
        <w:rPr>
          <w:sz w:val="20"/>
          <w:szCs w:val="20"/>
          <w:u w:val="single"/>
        </w:rPr>
      </w:pPr>
      <w:r w:rsidRPr="005F6BE6">
        <w:rPr>
          <w:rFonts w:ascii="Arial" w:hAnsi="Arial" w:cs="Arial"/>
          <w:sz w:val="20"/>
          <w:szCs w:val="20"/>
        </w:rPr>
        <w:t xml:space="preserve"> </w:t>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Pr="005F6BE6">
        <w:rPr>
          <w:rFonts w:ascii="Arial" w:hAnsi="Arial" w:cs="Arial"/>
          <w:sz w:val="20"/>
          <w:szCs w:val="20"/>
        </w:rPr>
        <w:tab/>
      </w:r>
      <w:r w:rsidR="00DD2E1C">
        <w:rPr>
          <w:rFonts w:ascii="Arial" w:hAnsi="Arial" w:cs="Arial"/>
          <w:sz w:val="20"/>
          <w:szCs w:val="20"/>
        </w:rPr>
        <w:t xml:space="preserve">                      </w:t>
      </w:r>
      <w:r w:rsidRPr="005F6BE6">
        <w:rPr>
          <w:rFonts w:ascii="Arial" w:hAnsi="Arial" w:cs="Arial"/>
          <w:sz w:val="20"/>
          <w:szCs w:val="20"/>
        </w:rPr>
        <w:t xml:space="preserve"> </w:t>
      </w:r>
      <w:r w:rsidR="00DD2E1C">
        <w:rPr>
          <w:rFonts w:ascii="Arial" w:hAnsi="Arial" w:cs="Arial"/>
          <w:sz w:val="20"/>
          <w:szCs w:val="20"/>
        </w:rPr>
        <w:t>(</w:t>
      </w:r>
      <w:proofErr w:type="gramStart"/>
      <w:r w:rsidR="00DD2E1C">
        <w:rPr>
          <w:rFonts w:ascii="Arial" w:hAnsi="Arial" w:cs="Arial"/>
          <w:sz w:val="20"/>
          <w:szCs w:val="20"/>
        </w:rPr>
        <w:t>com</w:t>
      </w:r>
      <w:proofErr w:type="gramEnd"/>
      <w:r w:rsidR="00DD2E1C">
        <w:rPr>
          <w:rFonts w:ascii="Arial" w:hAnsi="Arial" w:cs="Arial"/>
          <w:sz w:val="20"/>
          <w:szCs w:val="20"/>
        </w:rPr>
        <w:t xml:space="preserve"> firma reconhecida)</w:t>
      </w:r>
      <w:r w:rsidRPr="005F6BE6">
        <w:rPr>
          <w:rFonts w:ascii="Arial" w:hAnsi="Arial" w:cs="Arial"/>
          <w:sz w:val="20"/>
          <w:szCs w:val="20"/>
        </w:rPr>
        <w:t xml:space="preserve">    </w:t>
      </w:r>
    </w:p>
    <w:p w:rsidR="00A5706F" w:rsidRDefault="00A5706F"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CF6580" w:rsidRDefault="00CF6580" w:rsidP="008F544E">
      <w:pPr>
        <w:jc w:val="center"/>
        <w:rPr>
          <w:sz w:val="20"/>
          <w:szCs w:val="20"/>
          <w:u w:val="single"/>
        </w:rPr>
      </w:pPr>
    </w:p>
    <w:p w:rsidR="00300EA0" w:rsidRDefault="00300EA0" w:rsidP="008F544E">
      <w:pPr>
        <w:jc w:val="center"/>
        <w:rPr>
          <w:sz w:val="20"/>
          <w:szCs w:val="20"/>
          <w:u w:val="single"/>
        </w:rPr>
      </w:pPr>
    </w:p>
    <w:p w:rsidR="00300EA0" w:rsidRDefault="00300EA0" w:rsidP="008F544E">
      <w:pPr>
        <w:jc w:val="center"/>
        <w:rPr>
          <w:sz w:val="20"/>
          <w:szCs w:val="20"/>
          <w:u w:val="single"/>
        </w:rPr>
      </w:pPr>
    </w:p>
    <w:p w:rsidR="00300EA0" w:rsidRDefault="00300EA0" w:rsidP="00A20E71">
      <w:pPr>
        <w:rPr>
          <w:sz w:val="20"/>
          <w:szCs w:val="20"/>
          <w:u w:val="single"/>
        </w:rPr>
      </w:pPr>
    </w:p>
    <w:p w:rsidR="00A20E71" w:rsidRDefault="00A20E71" w:rsidP="00A20E71">
      <w:pPr>
        <w:rPr>
          <w:sz w:val="20"/>
          <w:szCs w:val="20"/>
          <w:u w:val="single"/>
        </w:rPr>
      </w:pPr>
    </w:p>
    <w:p w:rsidR="00A20E71" w:rsidRDefault="00A20E71" w:rsidP="00A20E71">
      <w:pPr>
        <w:rPr>
          <w:sz w:val="20"/>
          <w:szCs w:val="20"/>
          <w:u w:val="single"/>
        </w:rPr>
      </w:pPr>
    </w:p>
    <w:p w:rsidR="00A20E71" w:rsidRDefault="00A20E71" w:rsidP="00A20E71">
      <w:pPr>
        <w:rPr>
          <w:sz w:val="20"/>
          <w:szCs w:val="20"/>
          <w:u w:val="single"/>
        </w:rPr>
      </w:pPr>
    </w:p>
    <w:p w:rsidR="00A20E71" w:rsidRDefault="00A20E71" w:rsidP="00A20E71">
      <w:pPr>
        <w:rPr>
          <w:sz w:val="20"/>
          <w:szCs w:val="20"/>
          <w:u w:val="single"/>
        </w:rPr>
      </w:pPr>
    </w:p>
    <w:p w:rsidR="00A20E71" w:rsidRDefault="00A20E71" w:rsidP="00A20E71">
      <w:pPr>
        <w:rPr>
          <w:sz w:val="20"/>
          <w:szCs w:val="20"/>
          <w:u w:val="single"/>
        </w:rPr>
      </w:pPr>
    </w:p>
    <w:p w:rsidR="00B92723" w:rsidRDefault="00B92723" w:rsidP="008F544E">
      <w:pPr>
        <w:jc w:val="center"/>
        <w:rPr>
          <w:sz w:val="20"/>
          <w:szCs w:val="20"/>
          <w:u w:val="single"/>
        </w:rPr>
      </w:pPr>
    </w:p>
    <w:p w:rsidR="00D75640" w:rsidRDefault="00D75640" w:rsidP="00273CF3">
      <w:pPr>
        <w:pStyle w:val="Ttulo6"/>
        <w:jc w:val="left"/>
        <w:rPr>
          <w:b w:val="0"/>
          <w:sz w:val="20"/>
          <w:u w:val="single"/>
        </w:rPr>
      </w:pPr>
    </w:p>
    <w:p w:rsidR="00D75640" w:rsidRPr="00D75640" w:rsidRDefault="00D75640" w:rsidP="00D75640"/>
    <w:p w:rsidR="008F544E" w:rsidRPr="005F6BE6" w:rsidRDefault="008F544E" w:rsidP="008F544E">
      <w:pPr>
        <w:pStyle w:val="Ttulo6"/>
        <w:rPr>
          <w:rFonts w:ascii="Arial" w:hAnsi="Arial" w:cs="Arial"/>
          <w:sz w:val="20"/>
          <w:u w:val="single"/>
        </w:rPr>
      </w:pPr>
      <w:r w:rsidRPr="005F6BE6">
        <w:rPr>
          <w:rFonts w:ascii="Arial" w:hAnsi="Arial" w:cs="Arial"/>
          <w:sz w:val="20"/>
          <w:u w:val="single"/>
        </w:rPr>
        <w:lastRenderedPageBreak/>
        <w:t>ANEXO II</w:t>
      </w:r>
    </w:p>
    <w:p w:rsidR="008F544E" w:rsidRPr="005F6BE6" w:rsidRDefault="008F544E" w:rsidP="008F544E">
      <w:pPr>
        <w:rPr>
          <w:rFonts w:ascii="Arial" w:hAnsi="Arial" w:cs="Arial"/>
          <w:sz w:val="20"/>
          <w:szCs w:val="20"/>
        </w:rPr>
      </w:pPr>
    </w:p>
    <w:p w:rsidR="008F544E" w:rsidRPr="005F6BE6" w:rsidRDefault="008F544E" w:rsidP="008F544E">
      <w:pPr>
        <w:jc w:val="center"/>
        <w:rPr>
          <w:rFonts w:ascii="Arial" w:hAnsi="Arial" w:cs="Arial"/>
          <w:b/>
          <w:sz w:val="20"/>
          <w:szCs w:val="20"/>
        </w:rPr>
      </w:pPr>
      <w:r w:rsidRPr="005F6BE6">
        <w:rPr>
          <w:rFonts w:ascii="Arial" w:hAnsi="Arial" w:cs="Arial"/>
          <w:b/>
          <w:sz w:val="20"/>
          <w:szCs w:val="20"/>
        </w:rPr>
        <w:t xml:space="preserve">PREGÃO PRESENCIAL Nº </w:t>
      </w:r>
      <w:r w:rsidR="000456AA">
        <w:rPr>
          <w:rFonts w:ascii="Arial" w:hAnsi="Arial" w:cs="Arial"/>
          <w:b/>
          <w:sz w:val="20"/>
          <w:szCs w:val="20"/>
        </w:rPr>
        <w:t>0</w:t>
      </w:r>
      <w:r w:rsidR="00DE3ED0">
        <w:rPr>
          <w:rFonts w:ascii="Arial" w:hAnsi="Arial" w:cs="Arial"/>
          <w:b/>
          <w:sz w:val="20"/>
          <w:szCs w:val="20"/>
        </w:rPr>
        <w:t>5</w:t>
      </w:r>
      <w:r w:rsidR="00AC7BF7">
        <w:rPr>
          <w:rFonts w:ascii="Arial" w:hAnsi="Arial" w:cs="Arial"/>
          <w:b/>
          <w:sz w:val="20"/>
          <w:szCs w:val="20"/>
        </w:rPr>
        <w:t>6</w:t>
      </w:r>
      <w:r w:rsidR="00630FB4">
        <w:rPr>
          <w:rFonts w:ascii="Arial" w:hAnsi="Arial" w:cs="Arial"/>
          <w:b/>
          <w:sz w:val="20"/>
          <w:szCs w:val="20"/>
        </w:rPr>
        <w:t>/201</w:t>
      </w:r>
      <w:r w:rsidR="003849D7">
        <w:rPr>
          <w:rFonts w:ascii="Arial" w:hAnsi="Arial" w:cs="Arial"/>
          <w:b/>
          <w:sz w:val="20"/>
          <w:szCs w:val="20"/>
        </w:rPr>
        <w:t>8</w:t>
      </w:r>
    </w:p>
    <w:p w:rsidR="008F544E" w:rsidRPr="005F6BE6" w:rsidRDefault="008F544E" w:rsidP="008F544E">
      <w:pPr>
        <w:jc w:val="center"/>
        <w:rPr>
          <w:rFonts w:ascii="Arial" w:hAnsi="Arial" w:cs="Arial"/>
          <w:b/>
          <w:sz w:val="20"/>
          <w:szCs w:val="20"/>
        </w:rPr>
      </w:pPr>
    </w:p>
    <w:p w:rsidR="0003199A" w:rsidRDefault="008F544E" w:rsidP="00060CEA">
      <w:pPr>
        <w:jc w:val="center"/>
        <w:rPr>
          <w:rFonts w:ascii="Arial" w:hAnsi="Arial" w:cs="Arial"/>
          <w:b/>
          <w:sz w:val="20"/>
          <w:szCs w:val="20"/>
        </w:rPr>
      </w:pPr>
      <w:r w:rsidRPr="005F6BE6">
        <w:rPr>
          <w:rFonts w:ascii="Arial" w:hAnsi="Arial" w:cs="Arial"/>
          <w:b/>
          <w:sz w:val="20"/>
          <w:szCs w:val="20"/>
        </w:rPr>
        <w:t>PROPOSTA DE PREÇOS</w:t>
      </w:r>
    </w:p>
    <w:p w:rsidR="008F544E" w:rsidRPr="005F6BE6" w:rsidRDefault="008F544E" w:rsidP="00524DB2">
      <w:pPr>
        <w:rPr>
          <w:rFonts w:ascii="Arial" w:hAnsi="Arial" w:cs="Arial"/>
          <w:b/>
          <w:sz w:val="20"/>
          <w:szCs w:val="20"/>
        </w:rPr>
      </w:pPr>
    </w:p>
    <w:p w:rsidR="008F544E" w:rsidRPr="005F6BE6" w:rsidRDefault="008F544E" w:rsidP="008F544E">
      <w:pPr>
        <w:rPr>
          <w:rFonts w:ascii="Arial" w:hAnsi="Arial" w:cs="Arial"/>
          <w:b/>
          <w:sz w:val="20"/>
          <w:szCs w:val="20"/>
        </w:rPr>
      </w:pPr>
      <w:r w:rsidRPr="005F6BE6">
        <w:rPr>
          <w:rFonts w:ascii="Arial" w:hAnsi="Arial" w:cs="Arial"/>
          <w:b/>
          <w:sz w:val="20"/>
          <w:szCs w:val="20"/>
        </w:rPr>
        <w:t>Empresa:</w:t>
      </w:r>
    </w:p>
    <w:p w:rsidR="008F544E" w:rsidRPr="005F6BE6" w:rsidRDefault="008F544E" w:rsidP="008F544E">
      <w:pPr>
        <w:rPr>
          <w:rFonts w:ascii="Arial" w:hAnsi="Arial" w:cs="Arial"/>
          <w:b/>
          <w:sz w:val="20"/>
          <w:szCs w:val="20"/>
        </w:rPr>
      </w:pPr>
      <w:r w:rsidRPr="005F6BE6">
        <w:rPr>
          <w:rFonts w:ascii="Arial" w:hAnsi="Arial" w:cs="Arial"/>
          <w:b/>
          <w:sz w:val="20"/>
          <w:szCs w:val="20"/>
        </w:rPr>
        <w:t>Endereço:</w:t>
      </w:r>
    </w:p>
    <w:p w:rsidR="008F544E" w:rsidRPr="005F6BE6" w:rsidRDefault="008F544E" w:rsidP="008F544E">
      <w:pPr>
        <w:rPr>
          <w:rFonts w:ascii="Arial" w:hAnsi="Arial" w:cs="Arial"/>
          <w:b/>
          <w:sz w:val="20"/>
          <w:szCs w:val="20"/>
        </w:rPr>
      </w:pPr>
      <w:r w:rsidRPr="005F6BE6">
        <w:rPr>
          <w:rFonts w:ascii="Arial" w:hAnsi="Arial" w:cs="Arial"/>
          <w:b/>
          <w:sz w:val="20"/>
          <w:szCs w:val="20"/>
        </w:rPr>
        <w:t>CNPJ:                                  Insc. Estadual:</w:t>
      </w:r>
    </w:p>
    <w:p w:rsidR="008F544E" w:rsidRPr="005F6BE6" w:rsidRDefault="008F544E" w:rsidP="008F544E">
      <w:pPr>
        <w:rPr>
          <w:rFonts w:ascii="Arial" w:hAnsi="Arial" w:cs="Arial"/>
          <w:b/>
          <w:sz w:val="20"/>
          <w:szCs w:val="20"/>
        </w:rPr>
      </w:pPr>
    </w:p>
    <w:p w:rsidR="008F544E" w:rsidRPr="005F6BE6" w:rsidRDefault="008F544E" w:rsidP="008F544E">
      <w:pPr>
        <w:rPr>
          <w:rFonts w:ascii="Arial" w:hAnsi="Arial" w:cs="Arial"/>
          <w:sz w:val="20"/>
          <w:szCs w:val="20"/>
        </w:rPr>
      </w:pPr>
      <w:r w:rsidRPr="005F6BE6">
        <w:rPr>
          <w:rFonts w:ascii="Arial" w:hAnsi="Arial" w:cs="Arial"/>
          <w:sz w:val="20"/>
          <w:szCs w:val="20"/>
        </w:rPr>
        <w:t>Prazo de validade da proposta: 60 dias.</w:t>
      </w:r>
    </w:p>
    <w:p w:rsidR="008F544E" w:rsidRPr="005F6BE6" w:rsidRDefault="008F544E" w:rsidP="008F544E">
      <w:pPr>
        <w:rPr>
          <w:rFonts w:ascii="Arial" w:hAnsi="Arial" w:cs="Arial"/>
          <w:b/>
          <w:sz w:val="20"/>
          <w:szCs w:val="20"/>
        </w:rPr>
      </w:pPr>
    </w:p>
    <w:p w:rsidR="008F544E" w:rsidRDefault="008F544E" w:rsidP="008F544E">
      <w:pPr>
        <w:jc w:val="both"/>
        <w:rPr>
          <w:rFonts w:ascii="Arial" w:hAnsi="Arial" w:cs="Arial"/>
          <w:sz w:val="20"/>
          <w:szCs w:val="20"/>
        </w:rPr>
      </w:pPr>
      <w:r w:rsidRPr="005F6BE6">
        <w:rPr>
          <w:rFonts w:ascii="Arial" w:hAnsi="Arial" w:cs="Arial"/>
          <w:b/>
          <w:sz w:val="20"/>
          <w:szCs w:val="20"/>
        </w:rPr>
        <w:t>Declaramos</w:t>
      </w:r>
      <w:r w:rsidRPr="005F6BE6">
        <w:rPr>
          <w:rFonts w:ascii="Arial" w:hAnsi="Arial" w:cs="Arial"/>
          <w:sz w:val="20"/>
          <w:szCs w:val="20"/>
        </w:rPr>
        <w:t xml:space="preserve"> que os preços apresentados compreendem todas as despesas incidentes sobre o objeto licitado, tais como impostos, taxas, encargos sociais e trabalhistas, fretes e seguros.</w:t>
      </w:r>
    </w:p>
    <w:p w:rsidR="00DE3ED0" w:rsidRDefault="00DE3ED0" w:rsidP="0046508A">
      <w:pPr>
        <w:rPr>
          <w:b/>
          <w:sz w:val="18"/>
          <w:szCs w:val="18"/>
        </w:rPr>
      </w:pPr>
    </w:p>
    <w:p w:rsidR="00AC7BF7" w:rsidRPr="00AC7BF7" w:rsidRDefault="00AC7BF7" w:rsidP="00AC7BF7">
      <w:pPr>
        <w:rPr>
          <w:rFonts w:ascii="Arial" w:hAnsi="Arial" w:cs="Arial"/>
          <w:sz w:val="22"/>
          <w:szCs w:val="22"/>
        </w:rPr>
      </w:pPr>
    </w:p>
    <w:tbl>
      <w:tblPr>
        <w:tblW w:w="10632" w:type="dxa"/>
        <w:tblInd w:w="-28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568"/>
        <w:gridCol w:w="4961"/>
        <w:gridCol w:w="567"/>
        <w:gridCol w:w="567"/>
        <w:gridCol w:w="1134"/>
        <w:gridCol w:w="1276"/>
        <w:gridCol w:w="1559"/>
      </w:tblGrid>
      <w:tr w:rsidR="00AC7BF7" w:rsidRPr="00AC7BF7" w:rsidTr="00A20E71">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AC7BF7">
            <w:pPr>
              <w:jc w:val="center"/>
              <w:rPr>
                <w:rFonts w:ascii="Arial" w:hAnsi="Arial" w:cs="Arial"/>
                <w:b/>
                <w:sz w:val="22"/>
                <w:szCs w:val="22"/>
              </w:rPr>
            </w:pPr>
            <w:r w:rsidRPr="00AC7BF7">
              <w:rPr>
                <w:rFonts w:ascii="Arial" w:hAnsi="Arial" w:cs="Arial"/>
                <w:b/>
                <w:sz w:val="22"/>
                <w:szCs w:val="22"/>
              </w:rPr>
              <w:t>Item</w:t>
            </w:r>
          </w:p>
        </w:tc>
        <w:tc>
          <w:tcPr>
            <w:tcW w:w="4961"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AC7BF7">
            <w:pPr>
              <w:jc w:val="center"/>
              <w:rPr>
                <w:rFonts w:ascii="Arial" w:hAnsi="Arial" w:cs="Arial"/>
                <w:b/>
                <w:sz w:val="22"/>
                <w:szCs w:val="22"/>
              </w:rPr>
            </w:pPr>
            <w:r w:rsidRPr="00AC7BF7">
              <w:rPr>
                <w:rFonts w:ascii="Arial" w:hAnsi="Arial" w:cs="Arial"/>
                <w:b/>
                <w:sz w:val="22"/>
                <w:szCs w:val="22"/>
              </w:rPr>
              <w:t>Descrição</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jc w:val="center"/>
              <w:rPr>
                <w:rFonts w:ascii="Arial" w:hAnsi="Arial" w:cs="Arial"/>
                <w:b/>
                <w:sz w:val="22"/>
                <w:szCs w:val="22"/>
              </w:rPr>
            </w:pPr>
            <w:proofErr w:type="spellStart"/>
            <w:r w:rsidRPr="00AC7BF7">
              <w:rPr>
                <w:rFonts w:ascii="Arial" w:hAnsi="Arial" w:cs="Arial"/>
                <w:b/>
                <w:sz w:val="22"/>
                <w:szCs w:val="22"/>
              </w:rPr>
              <w:t>Unid</w:t>
            </w:r>
            <w:proofErr w:type="spellEnd"/>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jc w:val="center"/>
              <w:rPr>
                <w:rFonts w:ascii="Arial" w:hAnsi="Arial" w:cs="Arial"/>
                <w:b/>
                <w:sz w:val="22"/>
                <w:szCs w:val="22"/>
              </w:rPr>
            </w:pPr>
            <w:proofErr w:type="spellStart"/>
            <w:r w:rsidRPr="00AC7BF7">
              <w:rPr>
                <w:rFonts w:ascii="Arial" w:hAnsi="Arial" w:cs="Arial"/>
                <w:b/>
                <w:sz w:val="22"/>
                <w:szCs w:val="22"/>
              </w:rPr>
              <w:t>Qtde</w:t>
            </w:r>
            <w:proofErr w:type="spellEnd"/>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AC7BF7">
            <w:pPr>
              <w:jc w:val="center"/>
              <w:rPr>
                <w:rFonts w:ascii="Arial" w:hAnsi="Arial" w:cs="Arial"/>
                <w:b/>
                <w:sz w:val="22"/>
                <w:szCs w:val="22"/>
              </w:rPr>
            </w:pPr>
            <w:r w:rsidRPr="00AC7BF7">
              <w:rPr>
                <w:rFonts w:ascii="Arial" w:hAnsi="Arial" w:cs="Arial"/>
                <w:b/>
                <w:sz w:val="22"/>
                <w:szCs w:val="22"/>
              </w:rPr>
              <w:t>Unitário</w:t>
            </w: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AC7BF7">
            <w:pPr>
              <w:jc w:val="center"/>
              <w:rPr>
                <w:rFonts w:ascii="Arial" w:hAnsi="Arial" w:cs="Arial"/>
                <w:b/>
                <w:sz w:val="22"/>
                <w:szCs w:val="22"/>
              </w:rPr>
            </w:pPr>
            <w:r w:rsidRPr="00AC7BF7">
              <w:rPr>
                <w:rFonts w:ascii="Arial" w:hAnsi="Arial" w:cs="Arial"/>
                <w:b/>
                <w:sz w:val="22"/>
                <w:szCs w:val="22"/>
              </w:rPr>
              <w:t>Total</w:t>
            </w:r>
          </w:p>
        </w:tc>
        <w:tc>
          <w:tcPr>
            <w:tcW w:w="1559" w:type="dxa"/>
            <w:tcBorders>
              <w:top w:val="single" w:sz="2" w:space="0" w:color="000000"/>
              <w:left w:val="single" w:sz="2" w:space="0" w:color="000000"/>
              <w:bottom w:val="single" w:sz="2" w:space="0" w:color="000000"/>
              <w:right w:val="single" w:sz="2" w:space="0" w:color="000000"/>
            </w:tcBorders>
          </w:tcPr>
          <w:p w:rsidR="00AC7BF7" w:rsidRDefault="00AC7BF7" w:rsidP="00AC7BF7">
            <w:pPr>
              <w:jc w:val="center"/>
              <w:rPr>
                <w:rFonts w:ascii="Arial" w:hAnsi="Arial" w:cs="Arial"/>
                <w:b/>
                <w:sz w:val="22"/>
                <w:szCs w:val="22"/>
              </w:rPr>
            </w:pPr>
            <w:r>
              <w:rPr>
                <w:rFonts w:ascii="Arial" w:hAnsi="Arial" w:cs="Arial"/>
                <w:b/>
                <w:sz w:val="22"/>
                <w:szCs w:val="22"/>
              </w:rPr>
              <w:t>Marca/</w:t>
            </w:r>
          </w:p>
          <w:p w:rsidR="00AC7BF7" w:rsidRPr="00AC7BF7" w:rsidRDefault="00AC7BF7" w:rsidP="00AC7BF7">
            <w:pPr>
              <w:jc w:val="center"/>
              <w:rPr>
                <w:rFonts w:ascii="Arial" w:hAnsi="Arial" w:cs="Arial"/>
                <w:b/>
                <w:sz w:val="22"/>
                <w:szCs w:val="22"/>
              </w:rPr>
            </w:pPr>
            <w:r>
              <w:rPr>
                <w:rFonts w:ascii="Arial" w:hAnsi="Arial" w:cs="Arial"/>
                <w:b/>
                <w:sz w:val="22"/>
                <w:szCs w:val="22"/>
              </w:rPr>
              <w:t>Modelo</w:t>
            </w:r>
          </w:p>
        </w:tc>
      </w:tr>
      <w:tr w:rsidR="00AC7BF7" w:rsidRPr="00AC7BF7" w:rsidTr="00A20E71">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1</w:t>
            </w:r>
          </w:p>
        </w:tc>
        <w:tc>
          <w:tcPr>
            <w:tcW w:w="4961"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both"/>
              <w:rPr>
                <w:rFonts w:ascii="Arial" w:hAnsi="Arial" w:cs="Arial"/>
                <w:sz w:val="22"/>
                <w:szCs w:val="22"/>
              </w:rPr>
            </w:pPr>
            <w:r w:rsidRPr="00AC7BF7">
              <w:rPr>
                <w:rFonts w:ascii="Arial" w:hAnsi="Arial" w:cs="Arial"/>
                <w:sz w:val="22"/>
                <w:szCs w:val="22"/>
              </w:rPr>
              <w:t xml:space="preserve">7141 - ARMÁRIO DE FERRO Armário em aço, confeccionado em chapa nº. 0,45 mm (26) Portas com dobradiças Quatro prateleiras reguláveis Fechadura conjugada à maçaneta com duas chaves Capacidade 25 kg/prateleira uniformemente distribuídas Sapatas plásticas niveladoras Altura de no mínimo: 1,90 m Largura de no mínimo: 1,20 m Profundidade: 0,40 m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559" w:type="dxa"/>
            <w:tcBorders>
              <w:top w:val="single" w:sz="2" w:space="0" w:color="000000"/>
              <w:left w:val="single" w:sz="2" w:space="0" w:color="000000"/>
              <w:bottom w:val="single" w:sz="2" w:space="0" w:color="000000"/>
              <w:right w:val="single" w:sz="2" w:space="0" w:color="000000"/>
            </w:tcBorders>
          </w:tcPr>
          <w:p w:rsidR="00AC7BF7" w:rsidRPr="00AC7BF7" w:rsidRDefault="00AC7BF7" w:rsidP="00EE07BD">
            <w:pPr>
              <w:spacing w:after="240"/>
              <w:jc w:val="right"/>
              <w:rPr>
                <w:rFonts w:ascii="Arial" w:hAnsi="Arial" w:cs="Arial"/>
                <w:sz w:val="22"/>
                <w:szCs w:val="22"/>
              </w:rPr>
            </w:pPr>
          </w:p>
        </w:tc>
      </w:tr>
      <w:tr w:rsidR="00AC7BF7" w:rsidRPr="00AC7BF7" w:rsidTr="00A20E71">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2</w:t>
            </w:r>
          </w:p>
        </w:tc>
        <w:tc>
          <w:tcPr>
            <w:tcW w:w="4961"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both"/>
              <w:rPr>
                <w:rFonts w:ascii="Arial" w:hAnsi="Arial" w:cs="Arial"/>
                <w:sz w:val="22"/>
                <w:szCs w:val="22"/>
              </w:rPr>
            </w:pPr>
            <w:r w:rsidRPr="00AC7BF7">
              <w:rPr>
                <w:rFonts w:ascii="Arial" w:hAnsi="Arial" w:cs="Arial"/>
                <w:sz w:val="22"/>
                <w:szCs w:val="22"/>
              </w:rPr>
              <w:t xml:space="preserve">7136 - ARMÁRIO VITRINE Porta com fechadura cilíndrica, fundo e teto em chapa de aço em pintura epóxi. Portas e laterais de vidro cristal de 3 mm e 4 prateleiras. Dimensões externas aproximadas: 66 cm comp. x 40 cm prof. x 1,65 m de altura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559" w:type="dxa"/>
            <w:tcBorders>
              <w:top w:val="single" w:sz="2" w:space="0" w:color="000000"/>
              <w:left w:val="single" w:sz="2" w:space="0" w:color="000000"/>
              <w:bottom w:val="single" w:sz="2" w:space="0" w:color="000000"/>
              <w:right w:val="single" w:sz="2" w:space="0" w:color="000000"/>
            </w:tcBorders>
          </w:tcPr>
          <w:p w:rsidR="00AC7BF7" w:rsidRPr="00AC7BF7" w:rsidRDefault="00AC7BF7" w:rsidP="00EE07BD">
            <w:pPr>
              <w:spacing w:after="240"/>
              <w:jc w:val="right"/>
              <w:rPr>
                <w:rFonts w:ascii="Arial" w:hAnsi="Arial" w:cs="Arial"/>
                <w:sz w:val="22"/>
                <w:szCs w:val="22"/>
              </w:rPr>
            </w:pPr>
          </w:p>
        </w:tc>
      </w:tr>
      <w:tr w:rsidR="00AC7BF7" w:rsidRPr="00AC7BF7" w:rsidTr="00A20E71">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3</w:t>
            </w:r>
          </w:p>
        </w:tc>
        <w:tc>
          <w:tcPr>
            <w:tcW w:w="4961"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both"/>
              <w:rPr>
                <w:rFonts w:ascii="Arial" w:hAnsi="Arial" w:cs="Arial"/>
                <w:sz w:val="22"/>
                <w:szCs w:val="22"/>
              </w:rPr>
            </w:pPr>
            <w:r w:rsidRPr="00AC7BF7">
              <w:rPr>
                <w:rFonts w:ascii="Arial" w:hAnsi="Arial" w:cs="Arial"/>
                <w:sz w:val="22"/>
                <w:szCs w:val="22"/>
              </w:rPr>
              <w:t>7161 - AUTOCLAVE HORIZONTAL DE MESA Autoclave Quadrada, câmara aço inox cap.54 litros. Transmissão de dados através de cabo USB. Esterilização a vapor sob pressão; Fácil manuseio; Design moderno; Digital com display de LCD; Possui 5 programas de esterilização; Possui sistema de alarmes e avisos de manutenção e monitoração; Secagem com porta fechada; Possibilita a transferência de informações para disco removível (</w:t>
            </w:r>
            <w:proofErr w:type="spellStart"/>
            <w:r w:rsidRPr="00AC7BF7">
              <w:rPr>
                <w:rFonts w:ascii="Arial" w:hAnsi="Arial" w:cs="Arial"/>
                <w:sz w:val="22"/>
                <w:szCs w:val="22"/>
              </w:rPr>
              <w:t>pendrive</w:t>
            </w:r>
            <w:proofErr w:type="spellEnd"/>
            <w:r w:rsidRPr="00AC7BF7">
              <w:rPr>
                <w:rFonts w:ascii="Arial" w:hAnsi="Arial" w:cs="Arial"/>
                <w:sz w:val="22"/>
                <w:szCs w:val="22"/>
              </w:rPr>
              <w:t xml:space="preserve">), através de conexão USB; Possui abastecimento automático com indicação de falta de água no reservatório; Conta com 20 sistemas de segurança; Sistema de fechamento da porta com 6 pontos de apoio; Sistema exclusivo de rastreabilidade e Sistema com </w:t>
            </w:r>
            <w:proofErr w:type="spellStart"/>
            <w:r w:rsidRPr="00AC7BF7">
              <w:rPr>
                <w:rFonts w:ascii="Arial" w:hAnsi="Arial" w:cs="Arial"/>
                <w:sz w:val="22"/>
                <w:szCs w:val="22"/>
              </w:rPr>
              <w:t>microcontrolador</w:t>
            </w:r>
            <w:proofErr w:type="spellEnd"/>
            <w:r w:rsidRPr="00AC7BF7">
              <w:rPr>
                <w:rFonts w:ascii="Arial" w:hAnsi="Arial" w:cs="Arial"/>
                <w:sz w:val="22"/>
                <w:szCs w:val="22"/>
              </w:rPr>
              <w:t xml:space="preserve">; Com 4 Bandejas e Manual. Dimensão interna da câmara: (d x p) 34,8 x 58,1 </w:t>
            </w:r>
            <w:proofErr w:type="gramStart"/>
            <w:r w:rsidRPr="00AC7BF7">
              <w:rPr>
                <w:rFonts w:ascii="Arial" w:hAnsi="Arial" w:cs="Arial"/>
                <w:sz w:val="22"/>
                <w:szCs w:val="22"/>
              </w:rPr>
              <w:t>cm,.</w:t>
            </w:r>
            <w:proofErr w:type="gramEnd"/>
            <w:r w:rsidRPr="00AC7BF7">
              <w:rPr>
                <w:rFonts w:ascii="Arial" w:hAnsi="Arial" w:cs="Arial"/>
                <w:sz w:val="22"/>
                <w:szCs w:val="22"/>
              </w:rPr>
              <w:t xml:space="preserve"> Dimensão externa da autoclave (l x a x p) 54 </w:t>
            </w:r>
            <w:proofErr w:type="gramStart"/>
            <w:r w:rsidRPr="00AC7BF7">
              <w:rPr>
                <w:rFonts w:ascii="Arial" w:hAnsi="Arial" w:cs="Arial"/>
                <w:sz w:val="22"/>
                <w:szCs w:val="22"/>
              </w:rPr>
              <w:t>x</w:t>
            </w:r>
            <w:proofErr w:type="gramEnd"/>
            <w:r w:rsidRPr="00AC7BF7">
              <w:rPr>
                <w:rFonts w:ascii="Arial" w:hAnsi="Arial" w:cs="Arial"/>
                <w:sz w:val="22"/>
                <w:szCs w:val="22"/>
              </w:rPr>
              <w:t xml:space="preserve"> 54 x 75 cm. </w:t>
            </w:r>
            <w:proofErr w:type="spellStart"/>
            <w:r w:rsidRPr="00AC7BF7">
              <w:rPr>
                <w:rFonts w:ascii="Arial" w:hAnsi="Arial" w:cs="Arial"/>
                <w:sz w:val="22"/>
                <w:szCs w:val="22"/>
              </w:rPr>
              <w:t>Microcontrolado</w:t>
            </w:r>
            <w:proofErr w:type="spellEnd"/>
            <w:r w:rsidRPr="00AC7BF7">
              <w:rPr>
                <w:rFonts w:ascii="Arial" w:hAnsi="Arial" w:cs="Arial"/>
                <w:sz w:val="22"/>
                <w:szCs w:val="22"/>
              </w:rPr>
              <w:t xml:space="preserve"> eletrônico com </w:t>
            </w:r>
            <w:r w:rsidRPr="00AC7BF7">
              <w:rPr>
                <w:rFonts w:ascii="Arial" w:hAnsi="Arial" w:cs="Arial"/>
                <w:sz w:val="22"/>
                <w:szCs w:val="22"/>
              </w:rPr>
              <w:lastRenderedPageBreak/>
              <w:t xml:space="preserve">programação para 06 ciclos operacionais (121ºC ou 134ºC) Gerador de vapor elétrico de 1,6 </w:t>
            </w:r>
            <w:proofErr w:type="spellStart"/>
            <w:r w:rsidRPr="00AC7BF7">
              <w:rPr>
                <w:rFonts w:ascii="Arial" w:hAnsi="Arial" w:cs="Arial"/>
                <w:sz w:val="22"/>
                <w:szCs w:val="22"/>
              </w:rPr>
              <w:t>Kw</w:t>
            </w:r>
            <w:proofErr w:type="spellEnd"/>
            <w:r w:rsidRPr="00AC7BF7">
              <w:rPr>
                <w:rFonts w:ascii="Arial" w:hAnsi="Arial" w:cs="Arial"/>
                <w:sz w:val="22"/>
                <w:szCs w:val="22"/>
              </w:rPr>
              <w:t xml:space="preserve"> embutido na câmara; Válvula de segurança regulada, lacrada pelo fabricante a 3,0 kgf/cm2 e segurança conforme normas NBR 11817. Válvulas </w:t>
            </w:r>
            <w:proofErr w:type="spellStart"/>
            <w:r w:rsidRPr="00AC7BF7">
              <w:rPr>
                <w:rFonts w:ascii="Arial" w:hAnsi="Arial" w:cs="Arial"/>
                <w:sz w:val="22"/>
                <w:szCs w:val="22"/>
              </w:rPr>
              <w:t>solenóides</w:t>
            </w:r>
            <w:proofErr w:type="spellEnd"/>
            <w:r w:rsidRPr="00AC7BF7">
              <w:rPr>
                <w:rFonts w:ascii="Arial" w:hAnsi="Arial" w:cs="Arial"/>
                <w:sz w:val="22"/>
                <w:szCs w:val="22"/>
              </w:rPr>
              <w:t xml:space="preserve"> para </w:t>
            </w:r>
            <w:proofErr w:type="spellStart"/>
            <w:r w:rsidRPr="00AC7BF7">
              <w:rPr>
                <w:rFonts w:ascii="Arial" w:hAnsi="Arial" w:cs="Arial"/>
                <w:sz w:val="22"/>
                <w:szCs w:val="22"/>
              </w:rPr>
              <w:t>exautão</w:t>
            </w:r>
            <w:proofErr w:type="spellEnd"/>
            <w:r w:rsidRPr="00AC7BF7">
              <w:rPr>
                <w:rFonts w:ascii="Arial" w:hAnsi="Arial" w:cs="Arial"/>
                <w:sz w:val="22"/>
                <w:szCs w:val="22"/>
              </w:rPr>
              <w:t xml:space="preserve"> do vapor, entrada de ar na câmara interna e abastecimento de água. </w:t>
            </w:r>
            <w:proofErr w:type="spellStart"/>
            <w:r w:rsidRPr="00AC7BF7">
              <w:rPr>
                <w:rFonts w:ascii="Arial" w:hAnsi="Arial" w:cs="Arial"/>
                <w:sz w:val="22"/>
                <w:szCs w:val="22"/>
              </w:rPr>
              <w:t>Pressostato</w:t>
            </w:r>
            <w:proofErr w:type="spellEnd"/>
            <w:r w:rsidRPr="00AC7BF7">
              <w:rPr>
                <w:rFonts w:ascii="Arial" w:hAnsi="Arial" w:cs="Arial"/>
                <w:sz w:val="22"/>
                <w:szCs w:val="22"/>
              </w:rPr>
              <w:t xml:space="preserve"> eletrônico programado para 2,5 kgf/cm2. Termostato de segurança pré-programado. Voltagem 220V. Potência de 1.600 Watts.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lastRenderedPageBreak/>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559" w:type="dxa"/>
            <w:tcBorders>
              <w:top w:val="single" w:sz="2" w:space="0" w:color="000000"/>
              <w:left w:val="single" w:sz="2" w:space="0" w:color="000000"/>
              <w:bottom w:val="single" w:sz="2" w:space="0" w:color="000000"/>
              <w:right w:val="single" w:sz="2" w:space="0" w:color="000000"/>
            </w:tcBorders>
          </w:tcPr>
          <w:p w:rsidR="00AC7BF7" w:rsidRPr="00AC7BF7" w:rsidRDefault="00AC7BF7" w:rsidP="00EE07BD">
            <w:pPr>
              <w:spacing w:after="240"/>
              <w:jc w:val="right"/>
              <w:rPr>
                <w:rFonts w:ascii="Arial" w:hAnsi="Arial" w:cs="Arial"/>
                <w:sz w:val="22"/>
                <w:szCs w:val="22"/>
              </w:rPr>
            </w:pPr>
          </w:p>
        </w:tc>
      </w:tr>
      <w:tr w:rsidR="00AC7BF7" w:rsidRPr="00AC7BF7" w:rsidTr="00A20E71">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lastRenderedPageBreak/>
              <w:t>4</w:t>
            </w:r>
          </w:p>
        </w:tc>
        <w:tc>
          <w:tcPr>
            <w:tcW w:w="4961"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both"/>
              <w:rPr>
                <w:rFonts w:ascii="Arial" w:hAnsi="Arial" w:cs="Arial"/>
                <w:sz w:val="22"/>
                <w:szCs w:val="22"/>
              </w:rPr>
            </w:pPr>
            <w:r w:rsidRPr="00AC7BF7">
              <w:rPr>
                <w:rFonts w:ascii="Arial" w:hAnsi="Arial" w:cs="Arial"/>
                <w:sz w:val="22"/>
                <w:szCs w:val="22"/>
              </w:rPr>
              <w:t xml:space="preserve">7158 - AUTOCLAVE HORIZONTAL DE MESA 75 LITROS Câmara de esterilização em aço inoxidável Painel digital com dois displays independentes, inteiramente em teclado de membrana e com avisos que permitem o controle simultâneo dos parâmetros do ciclo; Controle do ciclo totalmente automático através de microprocessador eletrônico SMT (Surface </w:t>
            </w:r>
            <w:proofErr w:type="spellStart"/>
            <w:r w:rsidRPr="00AC7BF7">
              <w:rPr>
                <w:rFonts w:ascii="Arial" w:hAnsi="Arial" w:cs="Arial"/>
                <w:sz w:val="22"/>
                <w:szCs w:val="22"/>
              </w:rPr>
              <w:t>Mount</w:t>
            </w:r>
            <w:proofErr w:type="spellEnd"/>
            <w:r w:rsidRPr="00AC7BF7">
              <w:rPr>
                <w:rFonts w:ascii="Arial" w:hAnsi="Arial" w:cs="Arial"/>
                <w:sz w:val="22"/>
                <w:szCs w:val="22"/>
              </w:rPr>
              <w:t xml:space="preserve"> Technology) com milhares de ciclos programáveis e que permite ajustes de tempo segundo a segundo e de temperatura grau a grau; Fecho da tampa de triplo estágio com sistema de restrição de abertura por fuso de encaixe e deslizamento </w:t>
            </w:r>
            <w:proofErr w:type="spellStart"/>
            <w:r w:rsidRPr="00AC7BF7">
              <w:rPr>
                <w:rFonts w:ascii="Arial" w:hAnsi="Arial" w:cs="Arial"/>
                <w:sz w:val="22"/>
                <w:szCs w:val="22"/>
              </w:rPr>
              <w:t>porrolamento</w:t>
            </w:r>
            <w:proofErr w:type="spellEnd"/>
            <w:r w:rsidRPr="00AC7BF7">
              <w:rPr>
                <w:rFonts w:ascii="Arial" w:hAnsi="Arial" w:cs="Arial"/>
                <w:sz w:val="22"/>
                <w:szCs w:val="22"/>
              </w:rPr>
              <w:t xml:space="preserve"> axial; Secagem do material com ajustes de temperatura grau a grau e de tempo segundo a segundo. Com opção de ciclos extras; Sistema de porta com construção dupla totalmente em aço carbono e aço inox laminado; Guarnição em silicone vulcanizado fixada na câmara de esterilização; Atuação descontínua da resistência durante o ciclo para menor consumo de energia </w:t>
            </w:r>
            <w:proofErr w:type="gramStart"/>
            <w:r w:rsidRPr="00AC7BF7">
              <w:rPr>
                <w:rFonts w:ascii="Arial" w:hAnsi="Arial" w:cs="Arial"/>
                <w:sz w:val="22"/>
                <w:szCs w:val="22"/>
              </w:rPr>
              <w:t>elétrica ;</w:t>
            </w:r>
            <w:proofErr w:type="gramEnd"/>
            <w:r w:rsidRPr="00AC7BF7">
              <w:rPr>
                <w:rFonts w:ascii="Arial" w:hAnsi="Arial" w:cs="Arial"/>
                <w:sz w:val="22"/>
                <w:szCs w:val="22"/>
              </w:rPr>
              <w:t xml:space="preserve"> Utiliza água limpa a cada ciclo para melhor qualidade de vapor; Sistemas de segurança automáticos, com mensagens de erro visuais e sonoras ; Produto resistente, de fácil instalação, operação e manutenção. Registro da Anvisa.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559" w:type="dxa"/>
            <w:tcBorders>
              <w:top w:val="single" w:sz="2" w:space="0" w:color="000000"/>
              <w:left w:val="single" w:sz="2" w:space="0" w:color="000000"/>
              <w:bottom w:val="single" w:sz="2" w:space="0" w:color="000000"/>
              <w:right w:val="single" w:sz="2" w:space="0" w:color="000000"/>
            </w:tcBorders>
          </w:tcPr>
          <w:p w:rsidR="00AC7BF7" w:rsidRPr="00AC7BF7" w:rsidRDefault="00AC7BF7" w:rsidP="00EE07BD">
            <w:pPr>
              <w:spacing w:after="240"/>
              <w:jc w:val="right"/>
              <w:rPr>
                <w:rFonts w:ascii="Arial" w:hAnsi="Arial" w:cs="Arial"/>
                <w:sz w:val="22"/>
                <w:szCs w:val="22"/>
              </w:rPr>
            </w:pPr>
          </w:p>
        </w:tc>
      </w:tr>
      <w:tr w:rsidR="00AC7BF7" w:rsidRPr="00AC7BF7" w:rsidTr="00A20E71">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5</w:t>
            </w:r>
          </w:p>
        </w:tc>
        <w:tc>
          <w:tcPr>
            <w:tcW w:w="4961"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both"/>
              <w:rPr>
                <w:rFonts w:ascii="Arial" w:hAnsi="Arial" w:cs="Arial"/>
                <w:sz w:val="22"/>
                <w:szCs w:val="22"/>
              </w:rPr>
            </w:pPr>
            <w:r w:rsidRPr="00AC7BF7">
              <w:rPr>
                <w:rFonts w:ascii="Arial" w:hAnsi="Arial" w:cs="Arial"/>
                <w:sz w:val="22"/>
                <w:szCs w:val="22"/>
              </w:rPr>
              <w:t xml:space="preserve">7148 - BRAÇADEIRAS PARA INJEÇÃO Braçadeira Estofada para Injeção Altura regulável por mandril, haste zincada, base de ferro chato em pintura </w:t>
            </w:r>
            <w:proofErr w:type="spellStart"/>
            <w:r w:rsidRPr="00AC7BF7">
              <w:rPr>
                <w:rFonts w:ascii="Arial" w:hAnsi="Arial" w:cs="Arial"/>
                <w:sz w:val="22"/>
                <w:szCs w:val="22"/>
              </w:rPr>
              <w:t>epoxi</w:t>
            </w:r>
            <w:proofErr w:type="spellEnd"/>
            <w:r w:rsidRPr="00AC7BF7">
              <w:rPr>
                <w:rFonts w:ascii="Arial" w:hAnsi="Arial" w:cs="Arial"/>
                <w:sz w:val="22"/>
                <w:szCs w:val="22"/>
              </w:rPr>
              <w:t xml:space="preserve">, concha inox, estofada. Altura mínima aproximada: 86 cm. Altura máxima aproximada: 1,14m.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559" w:type="dxa"/>
            <w:tcBorders>
              <w:top w:val="single" w:sz="2" w:space="0" w:color="000000"/>
              <w:left w:val="single" w:sz="2" w:space="0" w:color="000000"/>
              <w:bottom w:val="single" w:sz="2" w:space="0" w:color="000000"/>
              <w:right w:val="single" w:sz="2" w:space="0" w:color="000000"/>
            </w:tcBorders>
          </w:tcPr>
          <w:p w:rsidR="00AC7BF7" w:rsidRPr="00AC7BF7" w:rsidRDefault="00AC7BF7" w:rsidP="00EE07BD">
            <w:pPr>
              <w:spacing w:after="240"/>
              <w:jc w:val="right"/>
              <w:rPr>
                <w:rFonts w:ascii="Arial" w:hAnsi="Arial" w:cs="Arial"/>
                <w:sz w:val="22"/>
                <w:szCs w:val="22"/>
              </w:rPr>
            </w:pPr>
          </w:p>
        </w:tc>
      </w:tr>
      <w:tr w:rsidR="00AC7BF7" w:rsidRPr="00AC7BF7" w:rsidTr="00A20E71">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6</w:t>
            </w:r>
          </w:p>
        </w:tc>
        <w:tc>
          <w:tcPr>
            <w:tcW w:w="4961"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both"/>
              <w:rPr>
                <w:rFonts w:ascii="Arial" w:hAnsi="Arial" w:cs="Arial"/>
                <w:sz w:val="22"/>
                <w:szCs w:val="22"/>
              </w:rPr>
            </w:pPr>
            <w:r w:rsidRPr="00AC7BF7">
              <w:rPr>
                <w:rFonts w:ascii="Arial" w:hAnsi="Arial" w:cs="Arial"/>
                <w:sz w:val="22"/>
                <w:szCs w:val="22"/>
              </w:rPr>
              <w:t xml:space="preserve">7156 - CADEIRA DE RODAS PARA OBESO Fabricada em aço carbono, dobrável, com encosto almofadado, assento almofadado em nylon. - Freios bilaterais, aro impulsor bilateral, X duplo </w:t>
            </w:r>
            <w:r w:rsidRPr="00AC7BF7">
              <w:rPr>
                <w:rFonts w:ascii="Arial" w:hAnsi="Arial" w:cs="Arial"/>
                <w:sz w:val="22"/>
                <w:szCs w:val="22"/>
              </w:rPr>
              <w:lastRenderedPageBreak/>
              <w:t xml:space="preserve">reforçado na estrutura. - Apoio para os braços escamoteáveis e apoio para os pés com regulagem de altura. - Rodas traseiras aro 24 em alumínio com pneus infláveis e dianteiras aro 06 com pneus maciços. - Rodas traseiras removíveis com sistema </w:t>
            </w:r>
            <w:proofErr w:type="spellStart"/>
            <w:r w:rsidRPr="00AC7BF7">
              <w:rPr>
                <w:rFonts w:ascii="Arial" w:hAnsi="Arial" w:cs="Arial"/>
                <w:sz w:val="22"/>
                <w:szCs w:val="22"/>
              </w:rPr>
              <w:t>quick</w:t>
            </w:r>
            <w:proofErr w:type="spellEnd"/>
            <w:r w:rsidRPr="00AC7BF7">
              <w:rPr>
                <w:rFonts w:ascii="Arial" w:hAnsi="Arial" w:cs="Arial"/>
                <w:sz w:val="22"/>
                <w:szCs w:val="22"/>
              </w:rPr>
              <w:t xml:space="preserve"> release. - Protetor de raio e protetor lateral de roupa. Profundidade do assento: 40cm Altura encosto: 40cm Altura do assento ao chão: 50cm Comprimento total da cadeira: 100cm Largura total aberta: 65cm Largura total fechada: 32cm Altura do chão à manopla: 87cm Peso da cadeira: 15kg Capacidade máxima de peso: 130kg Altura do chão ao </w:t>
            </w:r>
            <w:proofErr w:type="spellStart"/>
            <w:r w:rsidRPr="00AC7BF7">
              <w:rPr>
                <w:rFonts w:ascii="Arial" w:hAnsi="Arial" w:cs="Arial"/>
                <w:sz w:val="22"/>
                <w:szCs w:val="22"/>
              </w:rPr>
              <w:t>ap</w:t>
            </w:r>
            <w:proofErr w:type="spellEnd"/>
            <w:r w:rsidRPr="00AC7BF7">
              <w:rPr>
                <w:rFonts w:ascii="Arial" w:hAnsi="Arial" w:cs="Arial"/>
                <w:sz w:val="22"/>
                <w:szCs w:val="22"/>
              </w:rPr>
              <w:t xml:space="preserve"> de braço: 69cm Altura do assento ao </w:t>
            </w:r>
            <w:proofErr w:type="spellStart"/>
            <w:r w:rsidRPr="00AC7BF7">
              <w:rPr>
                <w:rFonts w:ascii="Arial" w:hAnsi="Arial" w:cs="Arial"/>
                <w:sz w:val="22"/>
                <w:szCs w:val="22"/>
              </w:rPr>
              <w:t>ap</w:t>
            </w:r>
            <w:proofErr w:type="spellEnd"/>
            <w:r w:rsidRPr="00AC7BF7">
              <w:rPr>
                <w:rFonts w:ascii="Arial" w:hAnsi="Arial" w:cs="Arial"/>
                <w:sz w:val="22"/>
                <w:szCs w:val="22"/>
              </w:rPr>
              <w:t xml:space="preserve"> de braço: 20cm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lastRenderedPageBreak/>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559" w:type="dxa"/>
            <w:tcBorders>
              <w:top w:val="single" w:sz="2" w:space="0" w:color="000000"/>
              <w:left w:val="single" w:sz="2" w:space="0" w:color="000000"/>
              <w:bottom w:val="single" w:sz="2" w:space="0" w:color="000000"/>
              <w:right w:val="single" w:sz="2" w:space="0" w:color="000000"/>
            </w:tcBorders>
          </w:tcPr>
          <w:p w:rsidR="00AC7BF7" w:rsidRPr="00AC7BF7" w:rsidRDefault="00AC7BF7" w:rsidP="00EE07BD">
            <w:pPr>
              <w:spacing w:after="240"/>
              <w:jc w:val="right"/>
              <w:rPr>
                <w:rFonts w:ascii="Arial" w:hAnsi="Arial" w:cs="Arial"/>
                <w:sz w:val="22"/>
                <w:szCs w:val="22"/>
              </w:rPr>
            </w:pPr>
          </w:p>
        </w:tc>
      </w:tr>
      <w:tr w:rsidR="00AC7BF7" w:rsidRPr="00AC7BF7" w:rsidTr="00A20E71">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lastRenderedPageBreak/>
              <w:t>7</w:t>
            </w:r>
          </w:p>
        </w:tc>
        <w:tc>
          <w:tcPr>
            <w:tcW w:w="4961"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both"/>
              <w:rPr>
                <w:rFonts w:ascii="Arial" w:hAnsi="Arial" w:cs="Arial"/>
                <w:sz w:val="22"/>
                <w:szCs w:val="22"/>
              </w:rPr>
            </w:pPr>
            <w:r w:rsidRPr="00AC7BF7">
              <w:rPr>
                <w:rFonts w:ascii="Arial" w:hAnsi="Arial" w:cs="Arial"/>
                <w:sz w:val="22"/>
                <w:szCs w:val="22"/>
              </w:rPr>
              <w:t xml:space="preserve">8050 - CADEIRA ODONTOLOGICA COMPLETA GABINETE ODONTOLÓGICO- (COM CADEIRA ODONTOLÓGICA, EQUIPO PNEUMÁTICO, REFLETOR, UNIDADE DE ÁGUA E BRAÇO ALCANCE, CANETA DE ALTA ROTAÇÃO, MICROMOTOR E CONTRA ÂNGULO E ULTRASSOM ACOPLADO) 01 UNIDADES CADEIRAS ODONTOLÓGICA: BASE MACIÇA EM AÇO E COM BORRACHA PARA PROTEÇÃO CONTRA CORROSÃO E COM 4 MOVIMENTOS INDIVIDUAIS, 03 POSIÇÕES DE TRABALHO E VOLTA A ZERO PROGRAMÁVEIS PELO DENTISTA. COMANDOS ELÉTRICOS OU ELETRÔNICOS DE SUBIDA E DESCIDA DO ASSENTO E MOVIMENTO DE INCLINAÇÃO DO ENCOSTO, FEITO ATRAVÉS DE COMANDO DE PÉ, COM ACIONAMENTO CONJUGADO DO ASSENTO E ENCOSTO E CO SISTEMA DE VOLTA A ZERO E POSIÇÃO DE TRABALHO AUTOMÁTICO. DEVE POSSUIR SISTEMA QUE LIGA AUTOMATICAMENTE O REFLETOR NA POSIÇÃO DO TRABALHO E DESLIGAMENTO AUTOMÁTICO DO REFLETOR NA POSIÇÃO VOLTA A ZERO. MOVIMENTOS ACIONADOS POR </w:t>
            </w:r>
            <w:proofErr w:type="gramStart"/>
            <w:r w:rsidRPr="00AC7BF7">
              <w:rPr>
                <w:rFonts w:ascii="Arial" w:hAnsi="Arial" w:cs="Arial"/>
                <w:sz w:val="22"/>
                <w:szCs w:val="22"/>
              </w:rPr>
              <w:t>MOTOREDUTOR(</w:t>
            </w:r>
            <w:proofErr w:type="gramEnd"/>
            <w:r w:rsidRPr="00AC7BF7">
              <w:rPr>
                <w:rFonts w:ascii="Arial" w:hAnsi="Arial" w:cs="Arial"/>
                <w:sz w:val="22"/>
                <w:szCs w:val="22"/>
              </w:rPr>
              <w:t xml:space="preserve">ISENTO DE ÓLEO). ENCOSTO DAS COSTAS ANATÔMICO, BRAÇO DIREITO E ESQUERDO, E CABECEIRA ANATÔMICA MULTIARTICULADA COM REGULAGEM DE ALTURA; ESTOFAMENTO COM REVESTIMENTO EM PVC LAMINADO, ASSÉPTICO SEM COSTURAS. ARTICULAÇÃO ASSENTO/ ENCOSTO NA LINHA DE ACETÁBULO; SISTEMA ELÉTRICO. 110/220 V-60HZ; PINTURA ELETROSTÁTICA A PÓ, DE ALTO BRILHO, COMPATÍVEL COM ÁLCOOL </w:t>
            </w:r>
            <w:r w:rsidRPr="00AC7BF7">
              <w:rPr>
                <w:rFonts w:ascii="Arial" w:hAnsi="Arial" w:cs="Arial"/>
                <w:sz w:val="22"/>
                <w:szCs w:val="22"/>
              </w:rPr>
              <w:lastRenderedPageBreak/>
              <w:t xml:space="preserve">PARA ASSEPSIA. 01 UNIDADES EQUIPOS: COM BRAÇO DE TRAVAMENTO PNEUMÁTICO; COMPOSTO POR UMA SERINGA TRÍPLICE CONVENCIONAL, 02 MANGUEIRAS DE ACOPLAMENTO BORDEN PARA ALTA ROTAÇÃO COM REGULADOR DE SPRAY, UMA MANGUEIRA COM ACOPLAMENTO PARA BAIXA ROTAÇÃO E ULTRASSOM ACOPLADO DO MESMO FABRICANTE DA CADEIRA. KIT DE AQUECIMENTO DE ÁGUA PARA SERINGA TRÍPLICE E DEMAIS PONTAS. SUPORTE DE PONTAS COM ABERTURA E FECHAMENTO PNEUMÁTICO AUTOMÁTICO. SISTEMA DE VÁLVULAS PNEUMÁTICAS INDIVIDUAIS PARA CADA PONTA. PEDAL DE ACIONAMENTO DAS PONTAS CONVENCIONAL EM QUALQUER </w:t>
            </w:r>
            <w:proofErr w:type="gramStart"/>
            <w:r w:rsidRPr="00AC7BF7">
              <w:rPr>
                <w:rFonts w:ascii="Arial" w:hAnsi="Arial" w:cs="Arial"/>
                <w:sz w:val="22"/>
                <w:szCs w:val="22"/>
              </w:rPr>
              <w:t>POSIÇÃO(</w:t>
            </w:r>
            <w:proofErr w:type="gramEnd"/>
            <w:r w:rsidRPr="00AC7BF7">
              <w:rPr>
                <w:rFonts w:ascii="Arial" w:hAnsi="Arial" w:cs="Arial"/>
                <w:sz w:val="22"/>
                <w:szCs w:val="22"/>
              </w:rPr>
              <w:t xml:space="preserve">PEDAL PROGRESSIVO); COM UMA BANDEJA DE INOX; SISTEMA DE ANTI-CONTAMINAÇÃO; O FORNECIMENTO DE ÁGUA PARA OS TERMINAIS DE ALTA ROTAÇÃO ATRAVÉS DE RESERVATÓRIO REMOVÍVEL DO TIPO PET DE NO MÍNIMO 500ML. 01 UNIDADES REFLETORES: COM TECNOLOGIA DE LED; LIGA E DESLIGA SINCRONIZADO COM OS MOVIMENTOS AUTOMÁTICOS DA CADEIRA. GERA LUZ FRIA QUE IMPEDE DESVIOS DE IDENTIFICAÇÃO DAS CORES DA RESINA. BRAÇO TOTALMENTE ARTICULADO. LIGA E DESLIGA DO REFLETOR NO PEDAL DA </w:t>
            </w:r>
            <w:proofErr w:type="gramStart"/>
            <w:r w:rsidRPr="00AC7BF7">
              <w:rPr>
                <w:rFonts w:ascii="Arial" w:hAnsi="Arial" w:cs="Arial"/>
                <w:sz w:val="22"/>
                <w:szCs w:val="22"/>
              </w:rPr>
              <w:t>CADEIRA.;</w:t>
            </w:r>
            <w:proofErr w:type="gramEnd"/>
            <w:r w:rsidRPr="00AC7BF7">
              <w:rPr>
                <w:rFonts w:ascii="Arial" w:hAnsi="Arial" w:cs="Arial"/>
                <w:sz w:val="22"/>
                <w:szCs w:val="22"/>
              </w:rPr>
              <w:t xml:space="preserve"> 01 UNIDADES DE ÁGUA: REBATÍVEL, COMPOSTA POR UMA CUBA DE PORCELANA PROFUNDA, COM RALO E FILTRO PORTA DETRITOS. BRAÇO ALCANCE: LIGADO A UNIDADE DE ÁGUA, DEVE POSSUIR ENTRADA PARA DOIS SUCTORES, SENDO UM PARA SUGADOR CONVENCIONAL E UM PARA BOMBA Á VÁCUO. 01 UNIDADES CANETAS DE ALTA ROTAÇÃO: FABRICADA EM LATÃO ACETINADO CROMADO, SPRAY TRIPLO. AUTOCLAVÁVEL A 135 GRAUS CELSIUS, SISTEMA PUSH BOTTON, TRATAMENTO ELETROQUÍMICO DA ROSCA O QUE ASSEGURA UM ALTO GRAU DE DUREZA DA CAMADA SUPERFICIAL E MAIOR DURABILIDADE. TORQUE DE 0.13N.CM E ROTAÇÃO MÍNIMA DE 420.000 RPM. 01 UNIDADES CONTRA ÂNGULOS: FABRICADO EM ALUMÍNIO ACETINADO, TRANSMISSÃO 1:1. SISTEMA DE FIXAÇÃO DA BROCA DO TIPO LÂMINA TRAVA, AUTOCLAVÁVEL, MÁXIMO DE </w:t>
            </w:r>
            <w:r w:rsidRPr="00AC7BF7">
              <w:rPr>
                <w:rFonts w:ascii="Arial" w:hAnsi="Arial" w:cs="Arial"/>
                <w:sz w:val="22"/>
                <w:szCs w:val="22"/>
              </w:rPr>
              <w:lastRenderedPageBreak/>
              <w:t xml:space="preserve">20.000 RPM, ACOPLAMENTO POR MEIO DE SISTEMA INTRA GIRATÓRIO. TRAVAMENTO COM ANEL EM AÇO INOX. SPRAY EXTERNO 01 UNIDADES MICROMOTORES: FABRICADO EM ALUMÍNIO ACETINADO, AUTOCLAVÁVEL, ROTAÇÃO QUE VARIA DE 5.000 RPM A 20.000 RPM, REGULAGEM DE ROTAÇÃO/INVERSÃO NO CORPO DO MICROMOTOR, PRESSÃO DE AR DE TRABALHO DE 40 LIBRAS (PSI) E ACOPLAMENTO ATRAVÉS DO SISTEMA INTRA, TRATAMENTO ELETROQUÍMICO DA ROSCA PARA MAIOR DURABILIDADE. DEVE ACOMPANHAR ADAPTADOR PARA FACILTAR A LUBRIFICAÇÃO 01 UNIDADES MOCHOS DEVE POSSUIR ENCOSTO ANATÔMICO COM AJUSTE DE ALTURA, PROPORCIONANDO MAIOR CONFORTO AO PROFISSIONAL E ASSENTO COM ELEVAÇÃO CENTRAL A GÁS ATRAVÉS DE ALANCA LATERAL. BASE COM CINCO RODÍZIOS E BANDA DE ROLAGEM DE POLIURETANO. ESTOFAMENTO EM PVC, RESISTENTE, SEM COSTURA, COM DENSIDADE ADEQUADA E ANTI DEFORMANTE. ACABAMENTO LISO E ARREDONDADO, ALTURA REGULÁVEL. ALÉM DISSO DEVE SER DO MESMO CONJUNTO DO FABRICANTE DO GABINETE ODONTOLÓGICO. COR DO ESTOFAMENTO: A ESCOLHER CONFORME CATALOGO DO FABRICANTE. COM NO MÍNIMO 01 ANO DE GARANTIA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lastRenderedPageBreak/>
              <w:t>CJ</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559" w:type="dxa"/>
            <w:tcBorders>
              <w:top w:val="single" w:sz="2" w:space="0" w:color="000000"/>
              <w:left w:val="single" w:sz="2" w:space="0" w:color="000000"/>
              <w:bottom w:val="single" w:sz="2" w:space="0" w:color="000000"/>
              <w:right w:val="single" w:sz="2" w:space="0" w:color="000000"/>
            </w:tcBorders>
          </w:tcPr>
          <w:p w:rsidR="00AC7BF7" w:rsidRPr="00AC7BF7" w:rsidRDefault="00AC7BF7" w:rsidP="00EE07BD">
            <w:pPr>
              <w:spacing w:after="240"/>
              <w:jc w:val="right"/>
              <w:rPr>
                <w:rFonts w:ascii="Arial" w:hAnsi="Arial" w:cs="Arial"/>
                <w:sz w:val="22"/>
                <w:szCs w:val="22"/>
              </w:rPr>
            </w:pPr>
          </w:p>
        </w:tc>
      </w:tr>
      <w:tr w:rsidR="00AC7BF7" w:rsidRPr="00AC7BF7" w:rsidTr="00A20E71">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lastRenderedPageBreak/>
              <w:t>8</w:t>
            </w:r>
          </w:p>
        </w:tc>
        <w:tc>
          <w:tcPr>
            <w:tcW w:w="4961"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both"/>
              <w:rPr>
                <w:rFonts w:ascii="Arial" w:hAnsi="Arial" w:cs="Arial"/>
                <w:sz w:val="22"/>
                <w:szCs w:val="22"/>
              </w:rPr>
            </w:pPr>
            <w:r w:rsidRPr="00AC7BF7">
              <w:rPr>
                <w:rFonts w:ascii="Arial" w:hAnsi="Arial" w:cs="Arial"/>
                <w:sz w:val="22"/>
                <w:szCs w:val="22"/>
              </w:rPr>
              <w:t>7133 - Cadeira odontológica Completa (</w:t>
            </w:r>
            <w:proofErr w:type="gramStart"/>
            <w:r w:rsidRPr="00AC7BF7">
              <w:rPr>
                <w:rFonts w:ascii="Arial" w:hAnsi="Arial" w:cs="Arial"/>
                <w:sz w:val="22"/>
                <w:szCs w:val="22"/>
              </w:rPr>
              <w:t>equipo ?</w:t>
            </w:r>
            <w:proofErr w:type="gramEnd"/>
            <w:r w:rsidRPr="00AC7BF7">
              <w:rPr>
                <w:rFonts w:ascii="Arial" w:hAnsi="Arial" w:cs="Arial"/>
                <w:sz w:val="22"/>
                <w:szCs w:val="22"/>
              </w:rPr>
              <w:t xml:space="preserve"> </w:t>
            </w:r>
            <w:proofErr w:type="gramStart"/>
            <w:r w:rsidRPr="00AC7BF7">
              <w:rPr>
                <w:rFonts w:ascii="Arial" w:hAnsi="Arial" w:cs="Arial"/>
                <w:sz w:val="22"/>
                <w:szCs w:val="22"/>
              </w:rPr>
              <w:t>sugador</w:t>
            </w:r>
            <w:proofErr w:type="gramEnd"/>
            <w:r w:rsidRPr="00AC7BF7">
              <w:rPr>
                <w:rFonts w:ascii="Arial" w:hAnsi="Arial" w:cs="Arial"/>
                <w:sz w:val="22"/>
                <w:szCs w:val="22"/>
              </w:rPr>
              <w:t xml:space="preserve">- refletor) GABINETE ODONTOLÓGICO- (com cadeira odontológica, equipo pneumático, refletor, unidade de água e braço alcance, caneta de alta rotação, micromotor e contra ângulo e ultrassom acoplado) Cadeira odontológica: Base maciça em aço e com borracha para proteção contra corrosão e com 4 movimentos individuais, 03 posições de trabalho e volta a zero programáveis pelo dentista. Comandos elétricos ou eletrônicos de subida e descida do assento e movimento de inclinação do encosto, feito através de comando de pé, com acionamento conjugado do assento e encosto e </w:t>
            </w:r>
            <w:proofErr w:type="spellStart"/>
            <w:r w:rsidRPr="00AC7BF7">
              <w:rPr>
                <w:rFonts w:ascii="Arial" w:hAnsi="Arial" w:cs="Arial"/>
                <w:sz w:val="22"/>
                <w:szCs w:val="22"/>
              </w:rPr>
              <w:t>co</w:t>
            </w:r>
            <w:proofErr w:type="spellEnd"/>
            <w:r w:rsidRPr="00AC7BF7">
              <w:rPr>
                <w:rFonts w:ascii="Arial" w:hAnsi="Arial" w:cs="Arial"/>
                <w:sz w:val="22"/>
                <w:szCs w:val="22"/>
              </w:rPr>
              <w:t xml:space="preserve"> sistema de volta a zero e posição de trabalho automático. Deve possuir sistema que liga automaticamente o refletor na posição do trabalho e desligamento automático do refletor na posição volta a zero. Movimentos acionados por </w:t>
            </w:r>
            <w:proofErr w:type="spellStart"/>
            <w:proofErr w:type="gramStart"/>
            <w:r w:rsidRPr="00AC7BF7">
              <w:rPr>
                <w:rFonts w:ascii="Arial" w:hAnsi="Arial" w:cs="Arial"/>
                <w:sz w:val="22"/>
                <w:szCs w:val="22"/>
              </w:rPr>
              <w:t>motoredutor</w:t>
            </w:r>
            <w:proofErr w:type="spellEnd"/>
            <w:r w:rsidRPr="00AC7BF7">
              <w:rPr>
                <w:rFonts w:ascii="Arial" w:hAnsi="Arial" w:cs="Arial"/>
                <w:sz w:val="22"/>
                <w:szCs w:val="22"/>
              </w:rPr>
              <w:t>(</w:t>
            </w:r>
            <w:proofErr w:type="gramEnd"/>
            <w:r w:rsidRPr="00AC7BF7">
              <w:rPr>
                <w:rFonts w:ascii="Arial" w:hAnsi="Arial" w:cs="Arial"/>
                <w:sz w:val="22"/>
                <w:szCs w:val="22"/>
              </w:rPr>
              <w:t xml:space="preserve">isento de óleo). </w:t>
            </w:r>
            <w:r w:rsidRPr="00AC7BF7">
              <w:rPr>
                <w:rFonts w:ascii="Arial" w:hAnsi="Arial" w:cs="Arial"/>
                <w:sz w:val="22"/>
                <w:szCs w:val="22"/>
              </w:rPr>
              <w:lastRenderedPageBreak/>
              <w:t xml:space="preserve">Encosto das costas anatômico, braço direito e esquerdo, e cabeceira anatômica </w:t>
            </w:r>
            <w:proofErr w:type="spellStart"/>
            <w:r w:rsidRPr="00AC7BF7">
              <w:rPr>
                <w:rFonts w:ascii="Arial" w:hAnsi="Arial" w:cs="Arial"/>
                <w:sz w:val="22"/>
                <w:szCs w:val="22"/>
              </w:rPr>
              <w:t>multiarticulada</w:t>
            </w:r>
            <w:proofErr w:type="spellEnd"/>
            <w:r w:rsidRPr="00AC7BF7">
              <w:rPr>
                <w:rFonts w:ascii="Arial" w:hAnsi="Arial" w:cs="Arial"/>
                <w:sz w:val="22"/>
                <w:szCs w:val="22"/>
              </w:rPr>
              <w:t xml:space="preserve"> com regulagem de altura; estofamento com revestimento em PVC laminado, asséptico sem costuras. Articulação assento/ encosto na linha de acetábulo; sistema elétrico. 110/220 v-60hz; pintura eletrostática a pó, de alto brilho, compatível com álcool para assepsia. Equipo: com braço de travamento pneumático; </w:t>
            </w:r>
            <w:proofErr w:type="gramStart"/>
            <w:r w:rsidRPr="00AC7BF7">
              <w:rPr>
                <w:rFonts w:ascii="Arial" w:hAnsi="Arial" w:cs="Arial"/>
                <w:sz w:val="22"/>
                <w:szCs w:val="22"/>
              </w:rPr>
              <w:t>Composto</w:t>
            </w:r>
            <w:proofErr w:type="gramEnd"/>
            <w:r w:rsidRPr="00AC7BF7">
              <w:rPr>
                <w:rFonts w:ascii="Arial" w:hAnsi="Arial" w:cs="Arial"/>
                <w:sz w:val="22"/>
                <w:szCs w:val="22"/>
              </w:rPr>
              <w:t xml:space="preserve"> por uma seringa tríplice convencional, 02 mangueiras de acoplamento </w:t>
            </w:r>
            <w:proofErr w:type="spellStart"/>
            <w:r w:rsidRPr="00AC7BF7">
              <w:rPr>
                <w:rFonts w:ascii="Arial" w:hAnsi="Arial" w:cs="Arial"/>
                <w:sz w:val="22"/>
                <w:szCs w:val="22"/>
              </w:rPr>
              <w:t>borden</w:t>
            </w:r>
            <w:proofErr w:type="spellEnd"/>
            <w:r w:rsidRPr="00AC7BF7">
              <w:rPr>
                <w:rFonts w:ascii="Arial" w:hAnsi="Arial" w:cs="Arial"/>
                <w:sz w:val="22"/>
                <w:szCs w:val="22"/>
              </w:rPr>
              <w:t xml:space="preserve"> para alta rotação com regulador de spray, uma mangueira com acoplamento para baixa rotação e ultrassom acoplado do mesmo fabricante da cadeira. Kit de aquecimento de água para seringa tríplice e demais pontas. Suporte de pontas com abertura e fechamento pneumático automático. Sistema de válvulas pneumáticas individuais para cada ponta. Pedal de acionamento das pontas convencional em qualquer </w:t>
            </w:r>
            <w:proofErr w:type="gramStart"/>
            <w:r w:rsidRPr="00AC7BF7">
              <w:rPr>
                <w:rFonts w:ascii="Arial" w:hAnsi="Arial" w:cs="Arial"/>
                <w:sz w:val="22"/>
                <w:szCs w:val="22"/>
              </w:rPr>
              <w:t>posição(</w:t>
            </w:r>
            <w:proofErr w:type="gramEnd"/>
            <w:r w:rsidRPr="00AC7BF7">
              <w:rPr>
                <w:rFonts w:ascii="Arial" w:hAnsi="Arial" w:cs="Arial"/>
                <w:sz w:val="22"/>
                <w:szCs w:val="22"/>
              </w:rPr>
              <w:t xml:space="preserve">pedal progressivo); com uma bandeja de inox; sistema de </w:t>
            </w:r>
            <w:proofErr w:type="spellStart"/>
            <w:r w:rsidRPr="00AC7BF7">
              <w:rPr>
                <w:rFonts w:ascii="Arial" w:hAnsi="Arial" w:cs="Arial"/>
                <w:sz w:val="22"/>
                <w:szCs w:val="22"/>
              </w:rPr>
              <w:t>anti-contaminação</w:t>
            </w:r>
            <w:proofErr w:type="spellEnd"/>
            <w:r w:rsidRPr="00AC7BF7">
              <w:rPr>
                <w:rFonts w:ascii="Arial" w:hAnsi="Arial" w:cs="Arial"/>
                <w:sz w:val="22"/>
                <w:szCs w:val="22"/>
              </w:rPr>
              <w:t xml:space="preserve">; o fornecimento de água para os terminais de alta rotação através de reservatório removível do tipo pet de no mínimo 500mL. Refletor: Com tecnologia de </w:t>
            </w:r>
            <w:proofErr w:type="spellStart"/>
            <w:r w:rsidRPr="00AC7BF7">
              <w:rPr>
                <w:rFonts w:ascii="Arial" w:hAnsi="Arial" w:cs="Arial"/>
                <w:sz w:val="22"/>
                <w:szCs w:val="22"/>
              </w:rPr>
              <w:t>led</w:t>
            </w:r>
            <w:proofErr w:type="spellEnd"/>
            <w:r w:rsidRPr="00AC7BF7">
              <w:rPr>
                <w:rFonts w:ascii="Arial" w:hAnsi="Arial" w:cs="Arial"/>
                <w:sz w:val="22"/>
                <w:szCs w:val="22"/>
              </w:rPr>
              <w:t xml:space="preserve">; liga e desliga sincronizado com os movimentos automáticos da cadeira. Gera luz fria que impede desvios de identificação das cores da resina. Braço totalmente articulado. Liga e desliga do refletor no pedal da </w:t>
            </w:r>
            <w:proofErr w:type="gramStart"/>
            <w:r w:rsidRPr="00AC7BF7">
              <w:rPr>
                <w:rFonts w:ascii="Arial" w:hAnsi="Arial" w:cs="Arial"/>
                <w:sz w:val="22"/>
                <w:szCs w:val="22"/>
              </w:rPr>
              <w:t>cadeira.;</w:t>
            </w:r>
            <w:proofErr w:type="gramEnd"/>
            <w:r w:rsidRPr="00AC7BF7">
              <w:rPr>
                <w:rFonts w:ascii="Arial" w:hAnsi="Arial" w:cs="Arial"/>
                <w:sz w:val="22"/>
                <w:szCs w:val="22"/>
              </w:rPr>
              <w:t xml:space="preserve"> Unidade de água: Rebatível, composta por uma cuba de porcelana profunda, com ralo e filtro porta detritos. Braço alcance: Ligado a unidade de água, deve possuir entrada para dois </w:t>
            </w:r>
            <w:proofErr w:type="spellStart"/>
            <w:r w:rsidRPr="00AC7BF7">
              <w:rPr>
                <w:rFonts w:ascii="Arial" w:hAnsi="Arial" w:cs="Arial"/>
                <w:sz w:val="22"/>
                <w:szCs w:val="22"/>
              </w:rPr>
              <w:t>suctores</w:t>
            </w:r>
            <w:proofErr w:type="spellEnd"/>
            <w:r w:rsidRPr="00AC7BF7">
              <w:rPr>
                <w:rFonts w:ascii="Arial" w:hAnsi="Arial" w:cs="Arial"/>
                <w:sz w:val="22"/>
                <w:szCs w:val="22"/>
              </w:rPr>
              <w:t xml:space="preserve">, sendo um para sugador convencional e um para bomba </w:t>
            </w:r>
            <w:proofErr w:type="spellStart"/>
            <w:r w:rsidRPr="00AC7BF7">
              <w:rPr>
                <w:rFonts w:ascii="Arial" w:hAnsi="Arial" w:cs="Arial"/>
                <w:sz w:val="22"/>
                <w:szCs w:val="22"/>
              </w:rPr>
              <w:t>á</w:t>
            </w:r>
            <w:proofErr w:type="spellEnd"/>
            <w:r w:rsidRPr="00AC7BF7">
              <w:rPr>
                <w:rFonts w:ascii="Arial" w:hAnsi="Arial" w:cs="Arial"/>
                <w:sz w:val="22"/>
                <w:szCs w:val="22"/>
              </w:rPr>
              <w:t xml:space="preserve"> vácuo. Caneta de Alta Rotação: Fabricada em latão acetinado cromado, spray triplo. </w:t>
            </w:r>
            <w:proofErr w:type="spellStart"/>
            <w:r w:rsidRPr="00AC7BF7">
              <w:rPr>
                <w:rFonts w:ascii="Arial" w:hAnsi="Arial" w:cs="Arial"/>
                <w:sz w:val="22"/>
                <w:szCs w:val="22"/>
              </w:rPr>
              <w:t>Autoclavável</w:t>
            </w:r>
            <w:proofErr w:type="spellEnd"/>
            <w:r w:rsidRPr="00AC7BF7">
              <w:rPr>
                <w:rFonts w:ascii="Arial" w:hAnsi="Arial" w:cs="Arial"/>
                <w:sz w:val="22"/>
                <w:szCs w:val="22"/>
              </w:rPr>
              <w:t xml:space="preserve"> a 135 graus </w:t>
            </w:r>
            <w:proofErr w:type="spellStart"/>
            <w:r w:rsidRPr="00AC7BF7">
              <w:rPr>
                <w:rFonts w:ascii="Arial" w:hAnsi="Arial" w:cs="Arial"/>
                <w:sz w:val="22"/>
                <w:szCs w:val="22"/>
              </w:rPr>
              <w:t>celsius</w:t>
            </w:r>
            <w:proofErr w:type="spellEnd"/>
            <w:r w:rsidRPr="00AC7BF7">
              <w:rPr>
                <w:rFonts w:ascii="Arial" w:hAnsi="Arial" w:cs="Arial"/>
                <w:sz w:val="22"/>
                <w:szCs w:val="22"/>
              </w:rPr>
              <w:t xml:space="preserve">, sistema </w:t>
            </w:r>
            <w:proofErr w:type="spellStart"/>
            <w:r w:rsidRPr="00AC7BF7">
              <w:rPr>
                <w:rFonts w:ascii="Arial" w:hAnsi="Arial" w:cs="Arial"/>
                <w:sz w:val="22"/>
                <w:szCs w:val="22"/>
              </w:rPr>
              <w:t>push</w:t>
            </w:r>
            <w:proofErr w:type="spellEnd"/>
            <w:r w:rsidRPr="00AC7BF7">
              <w:rPr>
                <w:rFonts w:ascii="Arial" w:hAnsi="Arial" w:cs="Arial"/>
                <w:sz w:val="22"/>
                <w:szCs w:val="22"/>
              </w:rPr>
              <w:t xml:space="preserve"> </w:t>
            </w:r>
            <w:proofErr w:type="spellStart"/>
            <w:r w:rsidRPr="00AC7BF7">
              <w:rPr>
                <w:rFonts w:ascii="Arial" w:hAnsi="Arial" w:cs="Arial"/>
                <w:sz w:val="22"/>
                <w:szCs w:val="22"/>
              </w:rPr>
              <w:t>botton</w:t>
            </w:r>
            <w:proofErr w:type="spellEnd"/>
            <w:r w:rsidRPr="00AC7BF7">
              <w:rPr>
                <w:rFonts w:ascii="Arial" w:hAnsi="Arial" w:cs="Arial"/>
                <w:sz w:val="22"/>
                <w:szCs w:val="22"/>
              </w:rPr>
              <w:t xml:space="preserve">, tratamento eletroquímico da rosca o que assegura um alto grau de dureza da camada superficial e maior durabilidade. Torque de 0.13N.cm e rotação mínima de 420.000 RPM. Contra ângulo: Fabricado em alumínio acetinado, transmissão 1:1. Sistema de fixação da broca do tipo lâmina trava, </w:t>
            </w:r>
            <w:proofErr w:type="spellStart"/>
            <w:r w:rsidRPr="00AC7BF7">
              <w:rPr>
                <w:rFonts w:ascii="Arial" w:hAnsi="Arial" w:cs="Arial"/>
                <w:sz w:val="22"/>
                <w:szCs w:val="22"/>
              </w:rPr>
              <w:t>autoclavável</w:t>
            </w:r>
            <w:proofErr w:type="spellEnd"/>
            <w:r w:rsidRPr="00AC7BF7">
              <w:rPr>
                <w:rFonts w:ascii="Arial" w:hAnsi="Arial" w:cs="Arial"/>
                <w:sz w:val="22"/>
                <w:szCs w:val="22"/>
              </w:rPr>
              <w:t xml:space="preserve">, máximo de 20.000 RPM, acoplamento por meio de sistema INTRA giratório. </w:t>
            </w:r>
            <w:proofErr w:type="gramStart"/>
            <w:r w:rsidRPr="00AC7BF7">
              <w:rPr>
                <w:rFonts w:ascii="Arial" w:hAnsi="Arial" w:cs="Arial"/>
                <w:sz w:val="22"/>
                <w:szCs w:val="22"/>
              </w:rPr>
              <w:t>travamento</w:t>
            </w:r>
            <w:proofErr w:type="gramEnd"/>
            <w:r w:rsidRPr="00AC7BF7">
              <w:rPr>
                <w:rFonts w:ascii="Arial" w:hAnsi="Arial" w:cs="Arial"/>
                <w:sz w:val="22"/>
                <w:szCs w:val="22"/>
              </w:rPr>
              <w:t xml:space="preserve"> com anel em aço inox. Spray externo Micromotor: Fabricado em alumínio acetinado, </w:t>
            </w:r>
            <w:proofErr w:type="spellStart"/>
            <w:r w:rsidRPr="00AC7BF7">
              <w:rPr>
                <w:rFonts w:ascii="Arial" w:hAnsi="Arial" w:cs="Arial"/>
                <w:sz w:val="22"/>
                <w:szCs w:val="22"/>
              </w:rPr>
              <w:t>autoclavável</w:t>
            </w:r>
            <w:proofErr w:type="spellEnd"/>
            <w:r w:rsidRPr="00AC7BF7">
              <w:rPr>
                <w:rFonts w:ascii="Arial" w:hAnsi="Arial" w:cs="Arial"/>
                <w:sz w:val="22"/>
                <w:szCs w:val="22"/>
              </w:rPr>
              <w:t xml:space="preserve">, rotação que varia de 5.000 RPM a 20.000 RPM, regulagem de rotação/inversão no corpo do micromotor, pressão de ar de trabalho de </w:t>
            </w:r>
            <w:r w:rsidRPr="00AC7BF7">
              <w:rPr>
                <w:rFonts w:ascii="Arial" w:hAnsi="Arial" w:cs="Arial"/>
                <w:sz w:val="22"/>
                <w:szCs w:val="22"/>
              </w:rPr>
              <w:lastRenderedPageBreak/>
              <w:t>40 libras (</w:t>
            </w:r>
            <w:proofErr w:type="spellStart"/>
            <w:r w:rsidRPr="00AC7BF7">
              <w:rPr>
                <w:rFonts w:ascii="Arial" w:hAnsi="Arial" w:cs="Arial"/>
                <w:sz w:val="22"/>
                <w:szCs w:val="22"/>
              </w:rPr>
              <w:t>psi</w:t>
            </w:r>
            <w:proofErr w:type="spellEnd"/>
            <w:r w:rsidRPr="00AC7BF7">
              <w:rPr>
                <w:rFonts w:ascii="Arial" w:hAnsi="Arial" w:cs="Arial"/>
                <w:sz w:val="22"/>
                <w:szCs w:val="22"/>
              </w:rPr>
              <w:t xml:space="preserve">) e acoplamento através do sistema INTRA, tratamento eletroquímico da rosca para maior durabilidade. Deve acompanhar adaptador para </w:t>
            </w:r>
            <w:proofErr w:type="spellStart"/>
            <w:r w:rsidRPr="00AC7BF7">
              <w:rPr>
                <w:rFonts w:ascii="Arial" w:hAnsi="Arial" w:cs="Arial"/>
                <w:sz w:val="22"/>
                <w:szCs w:val="22"/>
              </w:rPr>
              <w:t>faciltar</w:t>
            </w:r>
            <w:proofErr w:type="spellEnd"/>
            <w:r w:rsidRPr="00AC7BF7">
              <w:rPr>
                <w:rFonts w:ascii="Arial" w:hAnsi="Arial" w:cs="Arial"/>
                <w:sz w:val="22"/>
                <w:szCs w:val="22"/>
              </w:rPr>
              <w:t xml:space="preserve"> a lubrificação Cor do estofamento: a escolher conforme catalogo do fabricante.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lastRenderedPageBreak/>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559" w:type="dxa"/>
            <w:tcBorders>
              <w:top w:val="single" w:sz="2" w:space="0" w:color="000000"/>
              <w:left w:val="single" w:sz="2" w:space="0" w:color="000000"/>
              <w:bottom w:val="single" w:sz="2" w:space="0" w:color="000000"/>
              <w:right w:val="single" w:sz="2" w:space="0" w:color="000000"/>
            </w:tcBorders>
          </w:tcPr>
          <w:p w:rsidR="00AC7BF7" w:rsidRPr="00AC7BF7" w:rsidRDefault="00AC7BF7" w:rsidP="00EE07BD">
            <w:pPr>
              <w:spacing w:after="240"/>
              <w:jc w:val="right"/>
              <w:rPr>
                <w:rFonts w:ascii="Arial" w:hAnsi="Arial" w:cs="Arial"/>
                <w:sz w:val="22"/>
                <w:szCs w:val="22"/>
              </w:rPr>
            </w:pPr>
          </w:p>
        </w:tc>
      </w:tr>
      <w:tr w:rsidR="00AC7BF7" w:rsidRPr="00AC7BF7" w:rsidTr="00A20E71">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lastRenderedPageBreak/>
              <w:t>9</w:t>
            </w:r>
          </w:p>
        </w:tc>
        <w:tc>
          <w:tcPr>
            <w:tcW w:w="4961"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both"/>
              <w:rPr>
                <w:rFonts w:ascii="Arial" w:hAnsi="Arial" w:cs="Arial"/>
                <w:sz w:val="22"/>
                <w:szCs w:val="22"/>
              </w:rPr>
            </w:pPr>
            <w:r w:rsidRPr="00AC7BF7">
              <w:rPr>
                <w:rFonts w:ascii="Arial" w:hAnsi="Arial" w:cs="Arial"/>
                <w:sz w:val="22"/>
                <w:szCs w:val="22"/>
              </w:rPr>
              <w:t xml:space="preserve">7145 - CADEIRAS PARA COLETA DE SANGUE Construído em tubos 7/8' pintados, tratamento </w:t>
            </w:r>
            <w:proofErr w:type="spellStart"/>
            <w:r w:rsidRPr="00AC7BF7">
              <w:rPr>
                <w:rFonts w:ascii="Arial" w:hAnsi="Arial" w:cs="Arial"/>
                <w:sz w:val="22"/>
                <w:szCs w:val="22"/>
              </w:rPr>
              <w:t>anti-ferruginoso</w:t>
            </w:r>
            <w:proofErr w:type="spellEnd"/>
            <w:r w:rsidRPr="00AC7BF7">
              <w:rPr>
                <w:rFonts w:ascii="Arial" w:hAnsi="Arial" w:cs="Arial"/>
                <w:sz w:val="22"/>
                <w:szCs w:val="22"/>
              </w:rPr>
              <w:t xml:space="preserve">, pintura </w:t>
            </w:r>
            <w:proofErr w:type="spellStart"/>
            <w:r w:rsidRPr="00AC7BF7">
              <w:rPr>
                <w:rFonts w:ascii="Arial" w:hAnsi="Arial" w:cs="Arial"/>
                <w:sz w:val="22"/>
                <w:szCs w:val="22"/>
              </w:rPr>
              <w:t>elestrostática</w:t>
            </w:r>
            <w:proofErr w:type="spellEnd"/>
            <w:r w:rsidRPr="00AC7BF7">
              <w:rPr>
                <w:rFonts w:ascii="Arial" w:hAnsi="Arial" w:cs="Arial"/>
                <w:sz w:val="22"/>
                <w:szCs w:val="22"/>
              </w:rPr>
              <w:t xml:space="preserve"> à pó. Assento, Encosto e braço frontal estofados em espumas, revestidos em </w:t>
            </w:r>
            <w:proofErr w:type="spellStart"/>
            <w:r w:rsidRPr="00AC7BF7">
              <w:rPr>
                <w:rFonts w:ascii="Arial" w:hAnsi="Arial" w:cs="Arial"/>
                <w:sz w:val="22"/>
                <w:szCs w:val="22"/>
              </w:rPr>
              <w:t>corano</w:t>
            </w:r>
            <w:proofErr w:type="spellEnd"/>
            <w:r w:rsidRPr="00AC7BF7">
              <w:rPr>
                <w:rFonts w:ascii="Arial" w:hAnsi="Arial" w:cs="Arial"/>
                <w:sz w:val="22"/>
                <w:szCs w:val="22"/>
              </w:rPr>
              <w:t xml:space="preserve">; Pés com ponteiras plásticas; Garantia do Fabricante 12 Meses Registro ANVISA Tipo de Pintura </w:t>
            </w:r>
            <w:proofErr w:type="spellStart"/>
            <w:r w:rsidRPr="00AC7BF7">
              <w:rPr>
                <w:rFonts w:ascii="Arial" w:hAnsi="Arial" w:cs="Arial"/>
                <w:sz w:val="22"/>
                <w:szCs w:val="22"/>
              </w:rPr>
              <w:t>Epoxi</w:t>
            </w:r>
            <w:proofErr w:type="spellEnd"/>
            <w:r w:rsidRPr="00AC7BF7">
              <w:rPr>
                <w:rFonts w:ascii="Arial" w:hAnsi="Arial" w:cs="Arial"/>
                <w:sz w:val="22"/>
                <w:szCs w:val="22"/>
              </w:rPr>
              <w:t xml:space="preserve"> Partes Estofadas Encosto, Assento Revestimento do Estofado </w:t>
            </w:r>
            <w:proofErr w:type="spellStart"/>
            <w:r w:rsidRPr="00AC7BF7">
              <w:rPr>
                <w:rFonts w:ascii="Arial" w:hAnsi="Arial" w:cs="Arial"/>
                <w:sz w:val="22"/>
                <w:szCs w:val="22"/>
              </w:rPr>
              <w:t>Courvim</w:t>
            </w:r>
            <w:proofErr w:type="spellEnd"/>
            <w:r w:rsidRPr="00AC7BF7">
              <w:rPr>
                <w:rFonts w:ascii="Arial" w:hAnsi="Arial" w:cs="Arial"/>
                <w:sz w:val="22"/>
                <w:szCs w:val="22"/>
              </w:rPr>
              <w:t xml:space="preserve"> Apoio para os Braços Sim Material de Fabricação da Estrutura Aço Densidade da Espuma Assento D23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559" w:type="dxa"/>
            <w:tcBorders>
              <w:top w:val="single" w:sz="2" w:space="0" w:color="000000"/>
              <w:left w:val="single" w:sz="2" w:space="0" w:color="000000"/>
              <w:bottom w:val="single" w:sz="2" w:space="0" w:color="000000"/>
              <w:right w:val="single" w:sz="2" w:space="0" w:color="000000"/>
            </w:tcBorders>
          </w:tcPr>
          <w:p w:rsidR="00AC7BF7" w:rsidRPr="00AC7BF7" w:rsidRDefault="00AC7BF7" w:rsidP="00EE07BD">
            <w:pPr>
              <w:spacing w:after="240"/>
              <w:jc w:val="right"/>
              <w:rPr>
                <w:rFonts w:ascii="Arial" w:hAnsi="Arial" w:cs="Arial"/>
                <w:sz w:val="22"/>
                <w:szCs w:val="22"/>
              </w:rPr>
            </w:pPr>
          </w:p>
        </w:tc>
      </w:tr>
      <w:tr w:rsidR="00AC7BF7" w:rsidRPr="00AC7BF7" w:rsidTr="00A20E71">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10</w:t>
            </w:r>
          </w:p>
        </w:tc>
        <w:tc>
          <w:tcPr>
            <w:tcW w:w="4961"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both"/>
              <w:rPr>
                <w:rFonts w:ascii="Arial" w:hAnsi="Arial" w:cs="Arial"/>
                <w:sz w:val="22"/>
                <w:szCs w:val="22"/>
              </w:rPr>
            </w:pPr>
            <w:r w:rsidRPr="00AC7BF7">
              <w:rPr>
                <w:rFonts w:ascii="Arial" w:hAnsi="Arial" w:cs="Arial"/>
                <w:sz w:val="22"/>
                <w:szCs w:val="22"/>
              </w:rPr>
              <w:t>7162 - DEA (DESFIBRILADOR EXTERNO AUTOMÁTICO</w:t>
            </w:r>
            <w:proofErr w:type="gramStart"/>
            <w:r w:rsidRPr="00AC7BF7">
              <w:rPr>
                <w:rFonts w:ascii="Arial" w:hAnsi="Arial" w:cs="Arial"/>
                <w:sz w:val="22"/>
                <w:szCs w:val="22"/>
              </w:rPr>
              <w:t>) É</w:t>
            </w:r>
            <w:proofErr w:type="gramEnd"/>
            <w:r w:rsidRPr="00AC7BF7">
              <w:rPr>
                <w:rFonts w:ascii="Arial" w:hAnsi="Arial" w:cs="Arial"/>
                <w:sz w:val="22"/>
                <w:szCs w:val="22"/>
              </w:rPr>
              <w:t xml:space="preserve"> um equipamento com desfibrilação de 1 a 200 joules. Forma de onda bifásica, com sistema automático de avaliação de ECG que detecta complexos QRS e identifica automaticamente arritmias </w:t>
            </w:r>
            <w:proofErr w:type="spellStart"/>
            <w:r w:rsidRPr="00AC7BF7">
              <w:rPr>
                <w:rFonts w:ascii="Arial" w:hAnsi="Arial" w:cs="Arial"/>
                <w:sz w:val="22"/>
                <w:szCs w:val="22"/>
              </w:rPr>
              <w:t>malígnas</w:t>
            </w:r>
            <w:proofErr w:type="spellEnd"/>
            <w:r w:rsidRPr="00AC7BF7">
              <w:rPr>
                <w:rFonts w:ascii="Arial" w:hAnsi="Arial" w:cs="Arial"/>
                <w:sz w:val="22"/>
                <w:szCs w:val="22"/>
              </w:rPr>
              <w:t xml:space="preserve"> que necessitam de desfibrilação; Utilização em qualquer paciente. Análise da impedância torácica do paciente, aumentando a eficácia na desfibrilação e reduzindo o risco de danos causados ao coração; mensagem e comando por texto e voz; cartão para registro de eventos e voz (20 minutos) Descarga interna automática após 30 segundos se não houver disparo; Tempo de Carga: Até 200J menor que 4 segundos, Cronômetro (contador de segundos), Relógio; Utilização de pás adesivas descartáveis (Conector para pás internas opcional), comando de seleção de carga e disparo pelas mesmas; Display de cristal líquido que visualiza os parâmetros de programação </w:t>
            </w:r>
            <w:proofErr w:type="spellStart"/>
            <w:r w:rsidRPr="00AC7BF7">
              <w:rPr>
                <w:rFonts w:ascii="Arial" w:hAnsi="Arial" w:cs="Arial"/>
                <w:sz w:val="22"/>
                <w:szCs w:val="22"/>
              </w:rPr>
              <w:t>pré</w:t>
            </w:r>
            <w:proofErr w:type="spellEnd"/>
            <w:r w:rsidRPr="00AC7BF7">
              <w:rPr>
                <w:rFonts w:ascii="Arial" w:hAnsi="Arial" w:cs="Arial"/>
                <w:sz w:val="22"/>
                <w:szCs w:val="22"/>
              </w:rPr>
              <w:t xml:space="preserve"> e pós-choque, indicando a energia real armazenada a ser entregue; Memória de evento contínuo de ECG, incluindo curva de ECG (opcional) (20 minutos), eventos críticos e os procedimentos realizados. Possibilidade através de conexão para comunicação com microcomputador, para visualização de dados da memória. Tem a possibilidade de realizar </w:t>
            </w:r>
            <w:proofErr w:type="spellStart"/>
            <w:r w:rsidRPr="00AC7BF7">
              <w:rPr>
                <w:rFonts w:ascii="Arial" w:hAnsi="Arial" w:cs="Arial"/>
                <w:sz w:val="22"/>
                <w:szCs w:val="22"/>
              </w:rPr>
              <w:t>auto-teste</w:t>
            </w:r>
            <w:proofErr w:type="spellEnd"/>
            <w:r w:rsidRPr="00AC7BF7">
              <w:rPr>
                <w:rFonts w:ascii="Arial" w:hAnsi="Arial" w:cs="Arial"/>
                <w:sz w:val="22"/>
                <w:szCs w:val="22"/>
              </w:rPr>
              <w:t xml:space="preserve"> periodicamente. Situação do status da bateria com alarmes para nível baixo. Idiomas: Português, Inglês, </w:t>
            </w:r>
            <w:proofErr w:type="gramStart"/>
            <w:r w:rsidRPr="00AC7BF7">
              <w:rPr>
                <w:rFonts w:ascii="Arial" w:hAnsi="Arial" w:cs="Arial"/>
                <w:sz w:val="22"/>
                <w:szCs w:val="22"/>
              </w:rPr>
              <w:t>Espanhol, e outros</w:t>
            </w:r>
            <w:proofErr w:type="gramEnd"/>
            <w:r w:rsidRPr="00AC7BF7">
              <w:rPr>
                <w:rFonts w:ascii="Arial" w:hAnsi="Arial" w:cs="Arial"/>
                <w:sz w:val="22"/>
                <w:szCs w:val="22"/>
              </w:rPr>
              <w:t xml:space="preserve"> (possibilidade de mudança do idioma através do software). Acompanha os seguintes Acessórios: - Carregador </w:t>
            </w:r>
            <w:r w:rsidRPr="00AC7BF7">
              <w:rPr>
                <w:rFonts w:ascii="Arial" w:hAnsi="Arial" w:cs="Arial"/>
                <w:sz w:val="22"/>
                <w:szCs w:val="22"/>
              </w:rPr>
              <w:lastRenderedPageBreak/>
              <w:t xml:space="preserve">Bivolt com Bateria Recarregável - 01 jogo de eletrodos (pás) </w:t>
            </w:r>
            <w:proofErr w:type="spellStart"/>
            <w:r w:rsidRPr="00AC7BF7">
              <w:rPr>
                <w:rFonts w:ascii="Arial" w:hAnsi="Arial" w:cs="Arial"/>
                <w:sz w:val="22"/>
                <w:szCs w:val="22"/>
              </w:rPr>
              <w:t>auto-adesivas</w:t>
            </w:r>
            <w:proofErr w:type="spellEnd"/>
            <w:r w:rsidRPr="00AC7BF7">
              <w:rPr>
                <w:rFonts w:ascii="Arial" w:hAnsi="Arial" w:cs="Arial"/>
                <w:sz w:val="22"/>
                <w:szCs w:val="22"/>
              </w:rPr>
              <w:t xml:space="preserve"> - </w:t>
            </w:r>
            <w:proofErr w:type="gramStart"/>
            <w:r w:rsidRPr="00AC7BF7">
              <w:rPr>
                <w:rFonts w:ascii="Arial" w:hAnsi="Arial" w:cs="Arial"/>
                <w:sz w:val="22"/>
                <w:szCs w:val="22"/>
              </w:rPr>
              <w:t>Adulto ,</w:t>
            </w:r>
            <w:proofErr w:type="gramEnd"/>
            <w:r w:rsidRPr="00AC7BF7">
              <w:rPr>
                <w:rFonts w:ascii="Arial" w:hAnsi="Arial" w:cs="Arial"/>
                <w:sz w:val="22"/>
                <w:szCs w:val="22"/>
              </w:rPr>
              <w:t xml:space="preserve"> - Manual do usuário - Certificado de garantia - Mochila para transporte REGISTRO DEFINITIVO NO MINISTÉRIO DA SAÚDE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lastRenderedPageBreak/>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559" w:type="dxa"/>
            <w:tcBorders>
              <w:top w:val="single" w:sz="2" w:space="0" w:color="000000"/>
              <w:left w:val="single" w:sz="2" w:space="0" w:color="000000"/>
              <w:bottom w:val="single" w:sz="2" w:space="0" w:color="000000"/>
              <w:right w:val="single" w:sz="2" w:space="0" w:color="000000"/>
            </w:tcBorders>
          </w:tcPr>
          <w:p w:rsidR="00AC7BF7" w:rsidRPr="00AC7BF7" w:rsidRDefault="00AC7BF7" w:rsidP="00EE07BD">
            <w:pPr>
              <w:spacing w:after="240"/>
              <w:jc w:val="right"/>
              <w:rPr>
                <w:rFonts w:ascii="Arial" w:hAnsi="Arial" w:cs="Arial"/>
                <w:sz w:val="22"/>
                <w:szCs w:val="22"/>
              </w:rPr>
            </w:pPr>
          </w:p>
        </w:tc>
      </w:tr>
      <w:tr w:rsidR="00AC7BF7" w:rsidRPr="00AC7BF7" w:rsidTr="00A20E71">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lastRenderedPageBreak/>
              <w:t>11</w:t>
            </w:r>
          </w:p>
        </w:tc>
        <w:tc>
          <w:tcPr>
            <w:tcW w:w="4961"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both"/>
              <w:rPr>
                <w:rFonts w:ascii="Arial" w:hAnsi="Arial" w:cs="Arial"/>
                <w:sz w:val="22"/>
                <w:szCs w:val="22"/>
              </w:rPr>
            </w:pPr>
            <w:r w:rsidRPr="00AC7BF7">
              <w:rPr>
                <w:rFonts w:ascii="Arial" w:hAnsi="Arial" w:cs="Arial"/>
                <w:sz w:val="22"/>
                <w:szCs w:val="22"/>
              </w:rPr>
              <w:t xml:space="preserve">7159 - DEA- DESFIBRILADOR EXTERNO AUTOMÁTICO Equipamento com desfibrilação de 1 a 200 joules. Forma de onda bifásica, com sistema automático de avaliação de ECG que detecta complexos QRS e identifica automaticamente arritmias </w:t>
            </w:r>
            <w:proofErr w:type="spellStart"/>
            <w:r w:rsidRPr="00AC7BF7">
              <w:rPr>
                <w:rFonts w:ascii="Arial" w:hAnsi="Arial" w:cs="Arial"/>
                <w:sz w:val="22"/>
                <w:szCs w:val="22"/>
              </w:rPr>
              <w:t>malígnas</w:t>
            </w:r>
            <w:proofErr w:type="spellEnd"/>
            <w:r w:rsidRPr="00AC7BF7">
              <w:rPr>
                <w:rFonts w:ascii="Arial" w:hAnsi="Arial" w:cs="Arial"/>
                <w:sz w:val="22"/>
                <w:szCs w:val="22"/>
              </w:rPr>
              <w:t xml:space="preserve"> que necessitam de desfibrilação; Utilização em qualquer paciente. Análise da impedância torácica do paciente, aumentando a eficácia na desfibrilação e reduzindo o risco de danos causados ao coração; mensagem e comando por texto e voz; cartão para registro de eventos e voz (20 minutos) Descarga interna automática após 30 segundos se não houver disparo; Tempo de Carga: Até 200J menor que 4 segundos, Cronômetro (contador de segundos), Relógio; Utilização de pás adesivas descartáveis (Conector para pás internas opcional), comando de seleção de carga e disparo pelas mesmas; Display de cristal líquido que visualiza os parâmetros de programação </w:t>
            </w:r>
            <w:proofErr w:type="spellStart"/>
            <w:r w:rsidRPr="00AC7BF7">
              <w:rPr>
                <w:rFonts w:ascii="Arial" w:hAnsi="Arial" w:cs="Arial"/>
                <w:sz w:val="22"/>
                <w:szCs w:val="22"/>
              </w:rPr>
              <w:t>pré</w:t>
            </w:r>
            <w:proofErr w:type="spellEnd"/>
            <w:r w:rsidRPr="00AC7BF7">
              <w:rPr>
                <w:rFonts w:ascii="Arial" w:hAnsi="Arial" w:cs="Arial"/>
                <w:sz w:val="22"/>
                <w:szCs w:val="22"/>
              </w:rPr>
              <w:t xml:space="preserve"> e pós-choque, indicando a energia real armazenada a ser entregue; Memória de evento contínuo de ECG, incluindo curva de ECG (opcional) (20 minutos), eventos críticos e os procedimentos realizados. Possibilidade através de conexão para comunicação com microcomputador, para visualização de dados da memória. Tem a possibilidade de realizar </w:t>
            </w:r>
            <w:proofErr w:type="spellStart"/>
            <w:r w:rsidRPr="00AC7BF7">
              <w:rPr>
                <w:rFonts w:ascii="Arial" w:hAnsi="Arial" w:cs="Arial"/>
                <w:sz w:val="22"/>
                <w:szCs w:val="22"/>
              </w:rPr>
              <w:t>auto-teste</w:t>
            </w:r>
            <w:proofErr w:type="spellEnd"/>
            <w:r w:rsidRPr="00AC7BF7">
              <w:rPr>
                <w:rFonts w:ascii="Arial" w:hAnsi="Arial" w:cs="Arial"/>
                <w:sz w:val="22"/>
                <w:szCs w:val="22"/>
              </w:rPr>
              <w:t xml:space="preserve"> periodicamente. Situação do status da bateria com alarmes para nível baixo. Idiomas: Português, Inglês, </w:t>
            </w:r>
            <w:proofErr w:type="gramStart"/>
            <w:r w:rsidRPr="00AC7BF7">
              <w:rPr>
                <w:rFonts w:ascii="Arial" w:hAnsi="Arial" w:cs="Arial"/>
                <w:sz w:val="22"/>
                <w:szCs w:val="22"/>
              </w:rPr>
              <w:t>Espanhol, e outros</w:t>
            </w:r>
            <w:proofErr w:type="gramEnd"/>
            <w:r w:rsidRPr="00AC7BF7">
              <w:rPr>
                <w:rFonts w:ascii="Arial" w:hAnsi="Arial" w:cs="Arial"/>
                <w:sz w:val="22"/>
                <w:szCs w:val="22"/>
              </w:rPr>
              <w:t xml:space="preserve"> (possibilidade de mudança do idioma através do software). Com a Bateria em carga total a durabilidade do equipamento em uso é 4 </w:t>
            </w:r>
            <w:proofErr w:type="gramStart"/>
            <w:r w:rsidRPr="00AC7BF7">
              <w:rPr>
                <w:rFonts w:ascii="Arial" w:hAnsi="Arial" w:cs="Arial"/>
                <w:sz w:val="22"/>
                <w:szCs w:val="22"/>
              </w:rPr>
              <w:t>horas .</w:t>
            </w:r>
            <w:proofErr w:type="gramEnd"/>
            <w:r w:rsidRPr="00AC7BF7">
              <w:rPr>
                <w:rFonts w:ascii="Arial" w:hAnsi="Arial" w:cs="Arial"/>
                <w:sz w:val="22"/>
                <w:szCs w:val="22"/>
              </w:rPr>
              <w:t xml:space="preserve"> Acompanha os seguintes Acessórios: - Carregador Bivolt com Bateria Recarregável - 01 jogo de eletrodos (pás) </w:t>
            </w:r>
            <w:proofErr w:type="spellStart"/>
            <w:r w:rsidRPr="00AC7BF7">
              <w:rPr>
                <w:rFonts w:ascii="Arial" w:hAnsi="Arial" w:cs="Arial"/>
                <w:sz w:val="22"/>
                <w:szCs w:val="22"/>
              </w:rPr>
              <w:t>auto-adesivas</w:t>
            </w:r>
            <w:proofErr w:type="spellEnd"/>
            <w:r w:rsidRPr="00AC7BF7">
              <w:rPr>
                <w:rFonts w:ascii="Arial" w:hAnsi="Arial" w:cs="Arial"/>
                <w:sz w:val="22"/>
                <w:szCs w:val="22"/>
              </w:rPr>
              <w:t xml:space="preserve"> - </w:t>
            </w:r>
            <w:proofErr w:type="gramStart"/>
            <w:r w:rsidRPr="00AC7BF7">
              <w:rPr>
                <w:rFonts w:ascii="Arial" w:hAnsi="Arial" w:cs="Arial"/>
                <w:sz w:val="22"/>
                <w:szCs w:val="22"/>
              </w:rPr>
              <w:t>Adulto ,</w:t>
            </w:r>
            <w:proofErr w:type="gramEnd"/>
            <w:r w:rsidRPr="00AC7BF7">
              <w:rPr>
                <w:rFonts w:ascii="Arial" w:hAnsi="Arial" w:cs="Arial"/>
                <w:sz w:val="22"/>
                <w:szCs w:val="22"/>
              </w:rPr>
              <w:t xml:space="preserve"> - Manual do usuário - Certificado de garantia - Mochila para transporte REGISTRO DEFINITIVO NO MINISTÉRIO DA SAÚDE.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559" w:type="dxa"/>
            <w:tcBorders>
              <w:top w:val="single" w:sz="2" w:space="0" w:color="000000"/>
              <w:left w:val="single" w:sz="2" w:space="0" w:color="000000"/>
              <w:bottom w:val="single" w:sz="2" w:space="0" w:color="000000"/>
              <w:right w:val="single" w:sz="2" w:space="0" w:color="000000"/>
            </w:tcBorders>
          </w:tcPr>
          <w:p w:rsidR="00AC7BF7" w:rsidRPr="00AC7BF7" w:rsidRDefault="00AC7BF7" w:rsidP="00EE07BD">
            <w:pPr>
              <w:spacing w:after="240"/>
              <w:jc w:val="right"/>
              <w:rPr>
                <w:rFonts w:ascii="Arial" w:hAnsi="Arial" w:cs="Arial"/>
                <w:sz w:val="22"/>
                <w:szCs w:val="22"/>
              </w:rPr>
            </w:pPr>
          </w:p>
        </w:tc>
      </w:tr>
      <w:tr w:rsidR="00AC7BF7" w:rsidRPr="00AC7BF7" w:rsidTr="00A20E71">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12</w:t>
            </w:r>
          </w:p>
        </w:tc>
        <w:tc>
          <w:tcPr>
            <w:tcW w:w="4961"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both"/>
              <w:rPr>
                <w:rFonts w:ascii="Arial" w:hAnsi="Arial" w:cs="Arial"/>
                <w:sz w:val="22"/>
                <w:szCs w:val="22"/>
              </w:rPr>
            </w:pPr>
            <w:r w:rsidRPr="00AC7BF7">
              <w:rPr>
                <w:rFonts w:ascii="Arial" w:hAnsi="Arial" w:cs="Arial"/>
                <w:sz w:val="22"/>
                <w:szCs w:val="22"/>
              </w:rPr>
              <w:t xml:space="preserve">8047 - FOTOPOLIMEZADOR FOTOPOLIMERIZADOR FOTOPOLIMERIZAÇÃO DE RESINAS COMPOSTAS, IONÔMEROS E </w:t>
            </w:r>
            <w:r w:rsidRPr="00AC7BF7">
              <w:rPr>
                <w:rFonts w:ascii="Arial" w:hAnsi="Arial" w:cs="Arial"/>
                <w:sz w:val="22"/>
                <w:szCs w:val="22"/>
              </w:rPr>
              <w:lastRenderedPageBreak/>
              <w:t xml:space="preserve">ADESIVOS. SESSÕES DE CLAREAMENTO DENTAL A BASE DE PERÓXIDO DE HIDROGÊNIO. COLAGEM DE BRACKETS E ACESSÓRIOS ORTODÔNTICOS. À BATERIA (SEM FIO). PODE SER UTILIZADO COM OU SEM FIO. LUZ AZUL GERADA POR LED DE ALTA POTÊNCIA (1250 MW/CM2). TEMPOS DE APLICAÇÃO DISPONÍVEIS: 5, 10 E 20 SEGUNDOS. TEMPO MÁXIMO DE USO CONTINUO: 200 SEGUNDOS. LED INDICATIVO COM BIP SONORO DO TEMPO DECRESCENTE. BIVOLT AUTOMÁTICO. DESLIGAMENTO AUTOMÁTICO AO FINAL DO TEMPO SOLICITADO. CORPO DA CANETA CONSTITUÍDO EM ABS. PEÇA DE MÃO ANATÔMICA PARA MELHOR MANUSEIO. SILENCIOSO, POIS NÃO NECESSITA DE VENTILAÇÃO FORÇADA. ALTO TEMPO DE VIDA ÚTIL DO LED EMISSOR DE LUZ.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lastRenderedPageBreak/>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559" w:type="dxa"/>
            <w:tcBorders>
              <w:top w:val="single" w:sz="2" w:space="0" w:color="000000"/>
              <w:left w:val="single" w:sz="2" w:space="0" w:color="000000"/>
              <w:bottom w:val="single" w:sz="2" w:space="0" w:color="000000"/>
              <w:right w:val="single" w:sz="2" w:space="0" w:color="000000"/>
            </w:tcBorders>
          </w:tcPr>
          <w:p w:rsidR="00AC7BF7" w:rsidRPr="00AC7BF7" w:rsidRDefault="00AC7BF7" w:rsidP="00EE07BD">
            <w:pPr>
              <w:spacing w:after="240"/>
              <w:jc w:val="right"/>
              <w:rPr>
                <w:rFonts w:ascii="Arial" w:hAnsi="Arial" w:cs="Arial"/>
                <w:sz w:val="22"/>
                <w:szCs w:val="22"/>
              </w:rPr>
            </w:pPr>
          </w:p>
        </w:tc>
      </w:tr>
      <w:tr w:rsidR="00AC7BF7" w:rsidRPr="00AC7BF7" w:rsidTr="00A20E71">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lastRenderedPageBreak/>
              <w:t>13</w:t>
            </w:r>
          </w:p>
        </w:tc>
        <w:tc>
          <w:tcPr>
            <w:tcW w:w="4961"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both"/>
              <w:rPr>
                <w:rFonts w:ascii="Arial" w:hAnsi="Arial" w:cs="Arial"/>
                <w:sz w:val="22"/>
                <w:szCs w:val="22"/>
              </w:rPr>
            </w:pPr>
            <w:r w:rsidRPr="00AC7BF7">
              <w:rPr>
                <w:rFonts w:ascii="Arial" w:hAnsi="Arial" w:cs="Arial"/>
                <w:sz w:val="22"/>
                <w:szCs w:val="22"/>
              </w:rPr>
              <w:t xml:space="preserve">8051 - JATO DE BICARBONATO CONJUNTO LEVE E ERGONÔMICO. TODAS AS PEÇAS METÁLICAS RESISTENTES A OXIDAÇÃO. TAMPA DO DEPÓSITO COM VISOR TRANSPARENTE. ACOMPANHA DOIS VISORES EXTRAS. REGULAGEM PRECISA DO FLUXO DE ÁGUA. ACIONAMENTO ATRAVÉS DO PEDAL DO EQUIPO. DEPÓSITO DE BICARBONATO ACOPLADO A PEÇA DE MÃO. FACILMENTE DESMONTÁVEL. COM PONTEIRA REMOVÍVEL, GIRATÓRIA E AUTOCLAVÁVEL. CONECTADO AO TERMINAL DO EQUIPO (ENCAIXE BORDEN). NÃO NECESSITA DE INSTALAÇÃO. PRESSÃO DE ENTRADA DE AR (REGULADA NO EQUIPO): 30 PSI A 40 PSI PRESSÃO DE ENTRADA DE ÁGUA (REGULADA NO EQUIPO) 14 PSI A 40 PSI ACIONAMENTO: BIVOLT 110V / 220V COM NO MÍNIMO 01 ANO DE GARANTIA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559" w:type="dxa"/>
            <w:tcBorders>
              <w:top w:val="single" w:sz="2" w:space="0" w:color="000000"/>
              <w:left w:val="single" w:sz="2" w:space="0" w:color="000000"/>
              <w:bottom w:val="single" w:sz="2" w:space="0" w:color="000000"/>
              <w:right w:val="single" w:sz="2" w:space="0" w:color="000000"/>
            </w:tcBorders>
          </w:tcPr>
          <w:p w:rsidR="00AC7BF7" w:rsidRPr="00AC7BF7" w:rsidRDefault="00AC7BF7" w:rsidP="00EE07BD">
            <w:pPr>
              <w:spacing w:after="240"/>
              <w:jc w:val="right"/>
              <w:rPr>
                <w:rFonts w:ascii="Arial" w:hAnsi="Arial" w:cs="Arial"/>
                <w:sz w:val="22"/>
                <w:szCs w:val="22"/>
              </w:rPr>
            </w:pPr>
          </w:p>
        </w:tc>
      </w:tr>
      <w:tr w:rsidR="00AC7BF7" w:rsidRPr="00AC7BF7" w:rsidTr="00A20E71">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14</w:t>
            </w:r>
          </w:p>
        </w:tc>
        <w:tc>
          <w:tcPr>
            <w:tcW w:w="4961"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both"/>
              <w:rPr>
                <w:rFonts w:ascii="Arial" w:hAnsi="Arial" w:cs="Arial"/>
                <w:sz w:val="22"/>
                <w:szCs w:val="22"/>
              </w:rPr>
            </w:pPr>
            <w:r w:rsidRPr="00AC7BF7">
              <w:rPr>
                <w:rFonts w:ascii="Arial" w:hAnsi="Arial" w:cs="Arial"/>
                <w:sz w:val="22"/>
                <w:szCs w:val="22"/>
              </w:rPr>
              <w:t xml:space="preserve">7135 - MESA DE MAYO Mesa de </w:t>
            </w:r>
            <w:proofErr w:type="spellStart"/>
            <w:r w:rsidRPr="00AC7BF7">
              <w:rPr>
                <w:rFonts w:ascii="Arial" w:hAnsi="Arial" w:cs="Arial"/>
                <w:sz w:val="22"/>
                <w:szCs w:val="22"/>
              </w:rPr>
              <w:t>Mayo</w:t>
            </w:r>
            <w:proofErr w:type="spellEnd"/>
            <w:r w:rsidRPr="00AC7BF7">
              <w:rPr>
                <w:rFonts w:ascii="Arial" w:hAnsi="Arial" w:cs="Arial"/>
                <w:sz w:val="22"/>
                <w:szCs w:val="22"/>
              </w:rPr>
              <w:t xml:space="preserve">, estrutura tubular em aço redondo, com bandeja de inox medindo 0,48m x 0,32m. Altura regulável através de manipulo lateral. Haste de regulagem cromada. Pintura epóxi.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559" w:type="dxa"/>
            <w:tcBorders>
              <w:top w:val="single" w:sz="2" w:space="0" w:color="000000"/>
              <w:left w:val="single" w:sz="2" w:space="0" w:color="000000"/>
              <w:bottom w:val="single" w:sz="2" w:space="0" w:color="000000"/>
              <w:right w:val="single" w:sz="2" w:space="0" w:color="000000"/>
            </w:tcBorders>
          </w:tcPr>
          <w:p w:rsidR="00AC7BF7" w:rsidRPr="00AC7BF7" w:rsidRDefault="00AC7BF7" w:rsidP="00EE07BD">
            <w:pPr>
              <w:spacing w:after="240"/>
              <w:jc w:val="right"/>
              <w:rPr>
                <w:rFonts w:ascii="Arial" w:hAnsi="Arial" w:cs="Arial"/>
                <w:sz w:val="22"/>
                <w:szCs w:val="22"/>
              </w:rPr>
            </w:pPr>
          </w:p>
        </w:tc>
      </w:tr>
      <w:tr w:rsidR="00AC7BF7" w:rsidRPr="00AC7BF7" w:rsidTr="00A20E71">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15</w:t>
            </w:r>
          </w:p>
        </w:tc>
        <w:tc>
          <w:tcPr>
            <w:tcW w:w="4961"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both"/>
              <w:rPr>
                <w:rFonts w:ascii="Arial" w:hAnsi="Arial" w:cs="Arial"/>
                <w:sz w:val="22"/>
                <w:szCs w:val="22"/>
              </w:rPr>
            </w:pPr>
            <w:r w:rsidRPr="00AC7BF7">
              <w:rPr>
                <w:rFonts w:ascii="Arial" w:hAnsi="Arial" w:cs="Arial"/>
                <w:sz w:val="22"/>
                <w:szCs w:val="22"/>
              </w:rPr>
              <w:t xml:space="preserve">7134 - MOCHOS Deve possuir encosto anatômico com ajuste de altura, proporcionando maior conforto ao profissional e assento com elevação central a gás através de alanca lateral. Base com cinco rodízios e banda de rolagem de poliuretano. </w:t>
            </w:r>
            <w:r w:rsidRPr="00AC7BF7">
              <w:rPr>
                <w:rFonts w:ascii="Arial" w:hAnsi="Arial" w:cs="Arial"/>
                <w:sz w:val="22"/>
                <w:szCs w:val="22"/>
              </w:rPr>
              <w:lastRenderedPageBreak/>
              <w:t xml:space="preserve">Estofamento em PVC, resistente, sem costura, com densidade adequada e </w:t>
            </w:r>
            <w:proofErr w:type="spellStart"/>
            <w:r w:rsidRPr="00AC7BF7">
              <w:rPr>
                <w:rFonts w:ascii="Arial" w:hAnsi="Arial" w:cs="Arial"/>
                <w:sz w:val="22"/>
                <w:szCs w:val="22"/>
              </w:rPr>
              <w:t>anti</w:t>
            </w:r>
            <w:proofErr w:type="spellEnd"/>
            <w:r w:rsidRPr="00AC7BF7">
              <w:rPr>
                <w:rFonts w:ascii="Arial" w:hAnsi="Arial" w:cs="Arial"/>
                <w:sz w:val="22"/>
                <w:szCs w:val="22"/>
              </w:rPr>
              <w:t xml:space="preserve"> deformante. Acabamento liso e arredondado, altura regulável. Além disso deve ser do mesmo conjunto do fabricante do gabinete odontológico cotado no item um. Cor do estofamento: a escolher conforme catalogo do fabricante.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lastRenderedPageBreak/>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559" w:type="dxa"/>
            <w:tcBorders>
              <w:top w:val="single" w:sz="2" w:space="0" w:color="000000"/>
              <w:left w:val="single" w:sz="2" w:space="0" w:color="000000"/>
              <w:bottom w:val="single" w:sz="2" w:space="0" w:color="000000"/>
              <w:right w:val="single" w:sz="2" w:space="0" w:color="000000"/>
            </w:tcBorders>
          </w:tcPr>
          <w:p w:rsidR="00AC7BF7" w:rsidRPr="00AC7BF7" w:rsidRDefault="00AC7BF7" w:rsidP="00EE07BD">
            <w:pPr>
              <w:spacing w:after="240"/>
              <w:jc w:val="right"/>
              <w:rPr>
                <w:rFonts w:ascii="Arial" w:hAnsi="Arial" w:cs="Arial"/>
                <w:sz w:val="22"/>
                <w:szCs w:val="22"/>
              </w:rPr>
            </w:pPr>
          </w:p>
        </w:tc>
      </w:tr>
      <w:tr w:rsidR="00AC7BF7" w:rsidRPr="00AC7BF7" w:rsidTr="00A20E71">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lastRenderedPageBreak/>
              <w:t>16</w:t>
            </w:r>
          </w:p>
        </w:tc>
        <w:tc>
          <w:tcPr>
            <w:tcW w:w="4961"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both"/>
              <w:rPr>
                <w:rFonts w:ascii="Arial" w:hAnsi="Arial" w:cs="Arial"/>
                <w:sz w:val="22"/>
                <w:szCs w:val="22"/>
              </w:rPr>
            </w:pPr>
            <w:r w:rsidRPr="00AC7BF7">
              <w:rPr>
                <w:rFonts w:ascii="Arial" w:hAnsi="Arial" w:cs="Arial"/>
                <w:sz w:val="22"/>
                <w:szCs w:val="22"/>
              </w:rPr>
              <w:t xml:space="preserve">7150 - POLTRONAS HOSPITALARES Poltrona Reclinável 2 Posições Poltrona reclinável feita em madeira maciça de reflorestamento eucalipto e pinus (seca e tratada). Revestida em </w:t>
            </w:r>
            <w:proofErr w:type="spellStart"/>
            <w:r w:rsidRPr="00AC7BF7">
              <w:rPr>
                <w:rFonts w:ascii="Arial" w:hAnsi="Arial" w:cs="Arial"/>
                <w:sz w:val="22"/>
                <w:szCs w:val="22"/>
              </w:rPr>
              <w:t>korino</w:t>
            </w:r>
            <w:proofErr w:type="spellEnd"/>
            <w:r w:rsidRPr="00AC7BF7">
              <w:rPr>
                <w:rFonts w:ascii="Arial" w:hAnsi="Arial" w:cs="Arial"/>
                <w:sz w:val="22"/>
                <w:szCs w:val="22"/>
              </w:rPr>
              <w:t xml:space="preserve"> sintético 100% polipropileno com pés de plástico. Com mecanismo de 1 estágio e 2 posições, sendo a primeira sentado e a segunda para descanso. Na cor bege. Madeira maciça de reflorestamento, espuma, </w:t>
            </w:r>
            <w:proofErr w:type="spellStart"/>
            <w:r w:rsidRPr="00AC7BF7">
              <w:rPr>
                <w:rFonts w:ascii="Arial" w:hAnsi="Arial" w:cs="Arial"/>
                <w:sz w:val="22"/>
                <w:szCs w:val="22"/>
              </w:rPr>
              <w:t>percinta</w:t>
            </w:r>
            <w:proofErr w:type="spellEnd"/>
            <w:r w:rsidRPr="00AC7BF7">
              <w:rPr>
                <w:rFonts w:ascii="Arial" w:hAnsi="Arial" w:cs="Arial"/>
                <w:sz w:val="22"/>
                <w:szCs w:val="22"/>
              </w:rPr>
              <w:t xml:space="preserve"> elástica, grampo, pés tipo palito, cola e grampo, mecanismo de </w:t>
            </w:r>
            <w:proofErr w:type="spellStart"/>
            <w:r w:rsidRPr="00AC7BF7">
              <w:rPr>
                <w:rFonts w:ascii="Arial" w:hAnsi="Arial" w:cs="Arial"/>
                <w:sz w:val="22"/>
                <w:szCs w:val="22"/>
              </w:rPr>
              <w:t>reclinio</w:t>
            </w:r>
            <w:proofErr w:type="spellEnd"/>
            <w:r w:rsidRPr="00AC7BF7">
              <w:rPr>
                <w:rFonts w:ascii="Arial" w:hAnsi="Arial" w:cs="Arial"/>
                <w:sz w:val="22"/>
                <w:szCs w:val="22"/>
              </w:rPr>
              <w:t xml:space="preserve"> em aço. Revestimento em polipropileno, </w:t>
            </w:r>
            <w:proofErr w:type="spellStart"/>
            <w:r w:rsidRPr="00AC7BF7">
              <w:rPr>
                <w:rFonts w:ascii="Arial" w:hAnsi="Arial" w:cs="Arial"/>
                <w:sz w:val="22"/>
                <w:szCs w:val="22"/>
              </w:rPr>
              <w:t>corino</w:t>
            </w:r>
            <w:proofErr w:type="spellEnd"/>
            <w:r w:rsidRPr="00AC7BF7">
              <w:rPr>
                <w:rFonts w:ascii="Arial" w:hAnsi="Arial" w:cs="Arial"/>
                <w:sz w:val="22"/>
                <w:szCs w:val="22"/>
              </w:rPr>
              <w:t xml:space="preserve">. </w:t>
            </w:r>
            <w:proofErr w:type="spellStart"/>
            <w:r w:rsidRPr="00AC7BF7">
              <w:rPr>
                <w:rFonts w:ascii="Arial" w:hAnsi="Arial" w:cs="Arial"/>
                <w:sz w:val="22"/>
                <w:szCs w:val="22"/>
              </w:rPr>
              <w:t>Assentode</w:t>
            </w:r>
            <w:proofErr w:type="spellEnd"/>
            <w:r w:rsidRPr="00AC7BF7">
              <w:rPr>
                <w:rFonts w:ascii="Arial" w:hAnsi="Arial" w:cs="Arial"/>
                <w:sz w:val="22"/>
                <w:szCs w:val="22"/>
              </w:rPr>
              <w:t xml:space="preserve"> densidade D26. Encosto D20, </w:t>
            </w:r>
            <w:proofErr w:type="spellStart"/>
            <w:r w:rsidRPr="00AC7BF7">
              <w:rPr>
                <w:rFonts w:ascii="Arial" w:hAnsi="Arial" w:cs="Arial"/>
                <w:sz w:val="22"/>
                <w:szCs w:val="22"/>
              </w:rPr>
              <w:t>reclinavel</w:t>
            </w:r>
            <w:proofErr w:type="spellEnd"/>
            <w:r w:rsidRPr="00AC7BF7">
              <w:rPr>
                <w:rFonts w:ascii="Arial" w:hAnsi="Arial" w:cs="Arial"/>
                <w:sz w:val="22"/>
                <w:szCs w:val="22"/>
              </w:rPr>
              <w:t xml:space="preserve">. Braços: Madeira maciça de reflorestamento, largura dos braços: 0,11 cm. Peso suportado pelo produto: no mínimo de 120 kg Largura de no mínimo: 71 cm Altura de no mínimo:105 cm Profundidade mínima: Profundidade fechada: 80 cm Profundidade aberta: 1,42 cm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559" w:type="dxa"/>
            <w:tcBorders>
              <w:top w:val="single" w:sz="2" w:space="0" w:color="000000"/>
              <w:left w:val="single" w:sz="2" w:space="0" w:color="000000"/>
              <w:bottom w:val="single" w:sz="2" w:space="0" w:color="000000"/>
              <w:right w:val="single" w:sz="2" w:space="0" w:color="000000"/>
            </w:tcBorders>
          </w:tcPr>
          <w:p w:rsidR="00AC7BF7" w:rsidRPr="00AC7BF7" w:rsidRDefault="00AC7BF7" w:rsidP="00EE07BD">
            <w:pPr>
              <w:spacing w:after="240"/>
              <w:jc w:val="right"/>
              <w:rPr>
                <w:rFonts w:ascii="Arial" w:hAnsi="Arial" w:cs="Arial"/>
                <w:sz w:val="22"/>
                <w:szCs w:val="22"/>
              </w:rPr>
            </w:pPr>
          </w:p>
        </w:tc>
      </w:tr>
      <w:tr w:rsidR="00AC7BF7" w:rsidRPr="00AC7BF7" w:rsidTr="00A20E71">
        <w:tc>
          <w:tcPr>
            <w:tcW w:w="568"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17</w:t>
            </w:r>
          </w:p>
        </w:tc>
        <w:tc>
          <w:tcPr>
            <w:tcW w:w="4961"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both"/>
              <w:rPr>
                <w:rFonts w:ascii="Arial" w:hAnsi="Arial" w:cs="Arial"/>
                <w:sz w:val="22"/>
                <w:szCs w:val="22"/>
              </w:rPr>
            </w:pPr>
            <w:r w:rsidRPr="00AC7BF7">
              <w:rPr>
                <w:rFonts w:ascii="Arial" w:hAnsi="Arial" w:cs="Arial"/>
                <w:sz w:val="22"/>
                <w:szCs w:val="22"/>
              </w:rPr>
              <w:t xml:space="preserve">8048 - ULTRASSON ODONTOLOGICO ULTRASSON ODONTOLÓGICO CANETA DE ULTRASSOM COM LUZ DE LED PARA MELHOR VISUALIZAÇÃO DO CAMPO DE TRABALHO. * 10 NÍVEIS DE POTÊNCIA DO ULTRASSOM. * CAPA DA CANETA DE ULTRASSOM CONFECCIONADA EM SILICONE, REMOVÍVEL E AUTOCLAVÁVEL. SEGUINDO A MAIS ALTA TECNOLOGIA, A CANETA DE ULTRASSOM POSSUI SOMENTE A SUA CAPA REMOVÍVEL E AUTOCLAVÁVEL, PROPORCIONANDO UMA LONGA VIDA ÚTIL AO TRANSDUTOR. * O EQUIPAMENTO ACOMPANHA DUAS CAPAS DA CANETA. * ULTRASOM COM AJUSTE NO PAINEL SENSÍVEL E PRECISO DE SUA POTÊNCIA E DO FLUXO DE REFRIGERAÇÃO. * PODE EXECUTAR PROCEDIMENTOS SEM O USO DE REFRIGERAÇÃO COMO CONDENSAÇÃO DE AMÁLGAMA, CIMENTAÇÃO DE ONLAYS/INLAYS. * ALTA FREQÜÊNCIA NA PONTA ATIVA, FORMANDO UMA FINA NÉVOA DE ÁGUA, SEM QUE HAJA GOTEJAMENTO. * TIPS (PONTAS) COM VÁRIOS MODELOS: </w:t>
            </w:r>
            <w:r w:rsidRPr="00AC7BF7">
              <w:rPr>
                <w:rFonts w:ascii="Arial" w:hAnsi="Arial" w:cs="Arial"/>
                <w:sz w:val="22"/>
                <w:szCs w:val="22"/>
              </w:rPr>
              <w:lastRenderedPageBreak/>
              <w:t xml:space="preserve">PERIODONTIA, ENDODONTIA, DENTISTICA E PRÓTESE, PREPARAÇÃO CAVITÁRIA. * CHAVE GERAL DE SEGURANÇA COM LED INDICATIVO NO PAINEL. * ACESSÓRIOS QUE ACOMPANHAM: * DUAS CAPAS DA CANETA REMOVÍVEIS E AUTOCLAVÁVEIS. * TRÊS PONTAS (TIPS). * MANGUEIRA DE LIGAÇÃO ENTRADA DE ÁGUA. * MANUAL E CERTIFICADO DE GARANTIA. * VOLTAGEM: 127/220V (BIVOLT). * FREQUÊNCIA: 32.000 HZ * COM BOMBA PERISTALTICA </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lastRenderedPageBreak/>
              <w:t>UN</w:t>
            </w:r>
          </w:p>
        </w:tc>
        <w:tc>
          <w:tcPr>
            <w:tcW w:w="567"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center"/>
              <w:rPr>
                <w:rFonts w:ascii="Arial" w:hAnsi="Arial" w:cs="Arial"/>
                <w:sz w:val="22"/>
                <w:szCs w:val="22"/>
              </w:rPr>
            </w:pPr>
            <w:r w:rsidRPr="00AC7BF7">
              <w:rPr>
                <w:rFonts w:ascii="Arial" w:hAnsi="Arial" w:cs="Arial"/>
                <w:sz w:val="22"/>
                <w:szCs w:val="22"/>
              </w:rPr>
              <w:t>2</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276"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EE07BD">
            <w:pPr>
              <w:spacing w:after="240"/>
              <w:jc w:val="right"/>
              <w:rPr>
                <w:rFonts w:ascii="Arial" w:hAnsi="Arial" w:cs="Arial"/>
                <w:sz w:val="22"/>
                <w:szCs w:val="22"/>
              </w:rPr>
            </w:pPr>
          </w:p>
        </w:tc>
        <w:tc>
          <w:tcPr>
            <w:tcW w:w="1559" w:type="dxa"/>
            <w:tcBorders>
              <w:top w:val="single" w:sz="2" w:space="0" w:color="000000"/>
              <w:left w:val="single" w:sz="2" w:space="0" w:color="000000"/>
              <w:bottom w:val="single" w:sz="2" w:space="0" w:color="000000"/>
              <w:right w:val="single" w:sz="2" w:space="0" w:color="000000"/>
            </w:tcBorders>
          </w:tcPr>
          <w:p w:rsidR="00AC7BF7" w:rsidRPr="00AC7BF7" w:rsidRDefault="00AC7BF7" w:rsidP="00EE07BD">
            <w:pPr>
              <w:spacing w:after="240"/>
              <w:jc w:val="right"/>
              <w:rPr>
                <w:rFonts w:ascii="Arial" w:hAnsi="Arial" w:cs="Arial"/>
                <w:sz w:val="22"/>
                <w:szCs w:val="22"/>
              </w:rPr>
            </w:pPr>
          </w:p>
        </w:tc>
      </w:tr>
    </w:tbl>
    <w:p w:rsidR="0041367F" w:rsidRDefault="0041367F" w:rsidP="0046508A">
      <w:pPr>
        <w:rPr>
          <w:rFonts w:ascii="Arial" w:hAnsi="Arial" w:cs="Arial"/>
          <w:sz w:val="22"/>
          <w:szCs w:val="22"/>
        </w:rPr>
      </w:pPr>
    </w:p>
    <w:p w:rsidR="00A20E71" w:rsidRDefault="00A20E71" w:rsidP="0046508A">
      <w:pPr>
        <w:rPr>
          <w:rFonts w:ascii="Arial" w:hAnsi="Arial" w:cs="Arial"/>
          <w:sz w:val="22"/>
          <w:szCs w:val="22"/>
        </w:rPr>
      </w:pPr>
    </w:p>
    <w:p w:rsidR="00A20E71" w:rsidRDefault="00A20E71" w:rsidP="0046508A">
      <w:pPr>
        <w:rPr>
          <w:rFonts w:ascii="Arial" w:hAnsi="Arial" w:cs="Arial"/>
          <w:sz w:val="22"/>
          <w:szCs w:val="22"/>
        </w:rPr>
      </w:pPr>
    </w:p>
    <w:p w:rsidR="00A20E71" w:rsidRDefault="00A20E71" w:rsidP="0046508A">
      <w:pPr>
        <w:rPr>
          <w:rFonts w:ascii="Arial" w:hAnsi="Arial" w:cs="Arial"/>
          <w:sz w:val="22"/>
          <w:szCs w:val="22"/>
        </w:rPr>
      </w:pPr>
    </w:p>
    <w:p w:rsidR="00A20E71" w:rsidRDefault="00A20E71" w:rsidP="0046508A">
      <w:pPr>
        <w:rPr>
          <w:rFonts w:ascii="Arial" w:hAnsi="Arial" w:cs="Arial"/>
          <w:sz w:val="22"/>
          <w:szCs w:val="22"/>
        </w:rPr>
      </w:pPr>
    </w:p>
    <w:p w:rsidR="00A20E71" w:rsidRDefault="00A20E71" w:rsidP="0046508A">
      <w:pPr>
        <w:rPr>
          <w:b/>
          <w:sz w:val="18"/>
          <w:szCs w:val="18"/>
        </w:rPr>
      </w:pPr>
    </w:p>
    <w:p w:rsidR="0041367F" w:rsidRDefault="0041367F" w:rsidP="0046508A">
      <w:pPr>
        <w:rPr>
          <w:b/>
          <w:sz w:val="18"/>
          <w:szCs w:val="18"/>
        </w:rPr>
      </w:pPr>
    </w:p>
    <w:p w:rsidR="0041367F" w:rsidRDefault="0041367F" w:rsidP="0046508A">
      <w:pPr>
        <w:rPr>
          <w:b/>
          <w:sz w:val="18"/>
          <w:szCs w:val="18"/>
        </w:rPr>
      </w:pPr>
    </w:p>
    <w:p w:rsidR="0035422D" w:rsidRPr="00116561" w:rsidRDefault="0035422D" w:rsidP="00C26D89">
      <w:pPr>
        <w:ind w:left="4248" w:firstLine="708"/>
        <w:jc w:val="both"/>
        <w:rPr>
          <w:rFonts w:ascii="Arial" w:hAnsi="Arial" w:cs="Arial"/>
          <w:sz w:val="18"/>
          <w:szCs w:val="18"/>
        </w:rPr>
      </w:pPr>
      <w:r w:rsidRPr="00116561">
        <w:rPr>
          <w:rFonts w:ascii="Arial" w:hAnsi="Arial" w:cs="Arial"/>
          <w:sz w:val="18"/>
          <w:szCs w:val="18"/>
        </w:rPr>
        <w:t>...............................................................</w:t>
      </w:r>
    </w:p>
    <w:p w:rsidR="0035422D" w:rsidRPr="00116561" w:rsidRDefault="0035422D" w:rsidP="0035422D">
      <w:pPr>
        <w:ind w:left="4956"/>
        <w:rPr>
          <w:rFonts w:ascii="Arial" w:hAnsi="Arial" w:cs="Arial"/>
          <w:b/>
          <w:sz w:val="18"/>
          <w:szCs w:val="18"/>
        </w:rPr>
      </w:pPr>
      <w:r>
        <w:rPr>
          <w:rFonts w:ascii="Arial" w:hAnsi="Arial" w:cs="Arial"/>
          <w:sz w:val="18"/>
          <w:szCs w:val="18"/>
        </w:rPr>
        <w:t xml:space="preserve">      </w:t>
      </w:r>
      <w:r w:rsidRPr="00116561">
        <w:rPr>
          <w:rFonts w:ascii="Arial" w:hAnsi="Arial" w:cs="Arial"/>
          <w:sz w:val="18"/>
          <w:szCs w:val="18"/>
        </w:rPr>
        <w:t>Representante legal da empresa</w:t>
      </w:r>
    </w:p>
    <w:p w:rsidR="0035422D" w:rsidRDefault="0035422D" w:rsidP="0046508A">
      <w:pPr>
        <w:rPr>
          <w:b/>
          <w:sz w:val="18"/>
          <w:szCs w:val="18"/>
        </w:rPr>
      </w:pPr>
    </w:p>
    <w:p w:rsidR="0035422D" w:rsidRDefault="0035422D" w:rsidP="0046508A">
      <w:pPr>
        <w:rPr>
          <w:b/>
          <w:sz w:val="18"/>
          <w:szCs w:val="18"/>
        </w:rPr>
      </w:pPr>
    </w:p>
    <w:p w:rsidR="0035422D" w:rsidRDefault="0035422D" w:rsidP="0046508A">
      <w:pPr>
        <w:rPr>
          <w:b/>
          <w:sz w:val="18"/>
          <w:szCs w:val="18"/>
        </w:rPr>
      </w:pPr>
    </w:p>
    <w:p w:rsidR="0035422D" w:rsidRDefault="0035422D" w:rsidP="0046508A">
      <w:pPr>
        <w:rPr>
          <w:b/>
          <w:sz w:val="18"/>
          <w:szCs w:val="18"/>
        </w:rPr>
      </w:pPr>
    </w:p>
    <w:p w:rsidR="00C758FC" w:rsidRDefault="00C758FC" w:rsidP="0046508A">
      <w:pPr>
        <w:rPr>
          <w:b/>
          <w:sz w:val="18"/>
          <w:szCs w:val="18"/>
        </w:rPr>
      </w:pPr>
    </w:p>
    <w:p w:rsidR="00DE3ED0" w:rsidRDefault="00DE3ED0" w:rsidP="0046508A">
      <w:pPr>
        <w:rPr>
          <w:b/>
          <w:sz w:val="18"/>
          <w:szCs w:val="18"/>
        </w:rPr>
      </w:pPr>
    </w:p>
    <w:p w:rsidR="00A20E71" w:rsidRDefault="00A20E71" w:rsidP="0046508A">
      <w:pPr>
        <w:rPr>
          <w:b/>
          <w:sz w:val="18"/>
          <w:szCs w:val="18"/>
        </w:rPr>
      </w:pPr>
    </w:p>
    <w:p w:rsidR="00A20E71" w:rsidRDefault="00A20E71" w:rsidP="0046508A">
      <w:pPr>
        <w:rPr>
          <w:b/>
          <w:sz w:val="18"/>
          <w:szCs w:val="18"/>
        </w:rPr>
      </w:pPr>
    </w:p>
    <w:p w:rsidR="00C758FC" w:rsidRDefault="00C758FC" w:rsidP="0046508A">
      <w:pPr>
        <w:rPr>
          <w:b/>
          <w:sz w:val="18"/>
          <w:szCs w:val="18"/>
        </w:rPr>
      </w:pPr>
    </w:p>
    <w:p w:rsidR="00EE07BD" w:rsidRPr="00EE07BD" w:rsidRDefault="00EE07BD" w:rsidP="00EE07BD">
      <w:pPr>
        <w:ind w:right="-1"/>
        <w:jc w:val="center"/>
        <w:rPr>
          <w:rFonts w:ascii="Arial" w:hAnsi="Arial" w:cs="Arial"/>
          <w:b/>
          <w:sz w:val="20"/>
          <w:szCs w:val="20"/>
          <w:u w:val="single"/>
        </w:rPr>
      </w:pPr>
      <w:r w:rsidRPr="00EE07BD">
        <w:rPr>
          <w:rFonts w:ascii="Arial" w:hAnsi="Arial" w:cs="Arial"/>
          <w:b/>
          <w:sz w:val="20"/>
          <w:szCs w:val="20"/>
          <w:u w:val="single"/>
        </w:rPr>
        <w:t xml:space="preserve">ANEXO III </w:t>
      </w: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r w:rsidRPr="00EE07BD">
        <w:rPr>
          <w:rFonts w:ascii="Arial" w:hAnsi="Arial" w:cs="Arial"/>
          <w:b/>
          <w:sz w:val="20"/>
          <w:szCs w:val="20"/>
        </w:rPr>
        <w:t>PREGÃO PRESENCIAL Nº 05</w:t>
      </w:r>
      <w:r>
        <w:rPr>
          <w:rFonts w:ascii="Arial" w:hAnsi="Arial" w:cs="Arial"/>
          <w:b/>
          <w:sz w:val="20"/>
          <w:szCs w:val="20"/>
        </w:rPr>
        <w:t>6</w:t>
      </w:r>
      <w:r w:rsidRPr="00EE07BD">
        <w:rPr>
          <w:rFonts w:ascii="Arial" w:hAnsi="Arial" w:cs="Arial"/>
          <w:b/>
          <w:sz w:val="20"/>
          <w:szCs w:val="20"/>
        </w:rPr>
        <w:t>/2018</w:t>
      </w: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rPr>
          <w:rFonts w:ascii="Arial" w:hAnsi="Arial" w:cs="Arial"/>
          <w:b/>
          <w:sz w:val="20"/>
          <w:szCs w:val="20"/>
        </w:rPr>
      </w:pPr>
    </w:p>
    <w:p w:rsidR="00EE07BD" w:rsidRPr="00EE07BD" w:rsidRDefault="00EE07BD" w:rsidP="00EE07BD">
      <w:pPr>
        <w:ind w:right="-1"/>
        <w:jc w:val="center"/>
        <w:rPr>
          <w:rFonts w:ascii="Arial" w:hAnsi="Arial" w:cs="Arial"/>
          <w:b/>
          <w:sz w:val="20"/>
          <w:szCs w:val="20"/>
        </w:rPr>
      </w:pPr>
      <w:r w:rsidRPr="00EE07BD">
        <w:rPr>
          <w:rFonts w:ascii="Arial" w:hAnsi="Arial" w:cs="Arial"/>
          <w:b/>
          <w:sz w:val="20"/>
          <w:szCs w:val="20"/>
        </w:rPr>
        <w:t>DECLARAÇÃO DE CUMPRIMENTO PLENO DOS REQUISITOS DE HABILITAÇÃO</w:t>
      </w: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jc w:val="center"/>
        <w:rPr>
          <w:rFonts w:ascii="Arial" w:hAnsi="Arial" w:cs="Arial"/>
          <w:b/>
          <w:sz w:val="20"/>
          <w:szCs w:val="20"/>
        </w:rPr>
      </w:pPr>
    </w:p>
    <w:p w:rsidR="00EE07BD" w:rsidRPr="00EE07BD" w:rsidRDefault="00EE07BD" w:rsidP="00EE07BD">
      <w:pPr>
        <w:ind w:right="-1"/>
        <w:rPr>
          <w:rFonts w:ascii="Arial" w:hAnsi="Arial" w:cs="Arial"/>
          <w:b/>
          <w:sz w:val="20"/>
          <w:szCs w:val="20"/>
        </w:rPr>
      </w:pPr>
    </w:p>
    <w:p w:rsidR="00EE07BD" w:rsidRPr="00EE07BD" w:rsidRDefault="00EE07BD" w:rsidP="00EE07BD">
      <w:pPr>
        <w:ind w:right="-1"/>
        <w:jc w:val="center"/>
        <w:rPr>
          <w:rFonts w:ascii="Arial" w:hAnsi="Arial" w:cs="Arial"/>
          <w:bCs/>
          <w:sz w:val="20"/>
          <w:szCs w:val="20"/>
        </w:rPr>
      </w:pPr>
    </w:p>
    <w:p w:rsidR="00EE07BD" w:rsidRPr="00EE07BD" w:rsidRDefault="00EE07BD" w:rsidP="00EE07BD">
      <w:pPr>
        <w:spacing w:line="360" w:lineRule="auto"/>
        <w:jc w:val="both"/>
        <w:rPr>
          <w:rFonts w:ascii="Arial" w:hAnsi="Arial" w:cs="Arial"/>
          <w:bCs/>
          <w:sz w:val="20"/>
          <w:szCs w:val="20"/>
        </w:rPr>
      </w:pPr>
      <w:r w:rsidRPr="00EE07BD">
        <w:rPr>
          <w:rFonts w:ascii="Arial" w:hAnsi="Arial" w:cs="Arial"/>
          <w:bCs/>
          <w:sz w:val="20"/>
          <w:szCs w:val="20"/>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EE07BD" w:rsidRPr="00EE07BD" w:rsidRDefault="00EE07BD" w:rsidP="00EE07BD">
      <w:pPr>
        <w:spacing w:line="360" w:lineRule="auto"/>
        <w:jc w:val="both"/>
        <w:rPr>
          <w:rFonts w:ascii="Arial" w:hAnsi="Arial" w:cs="Arial"/>
          <w:bCs/>
          <w:sz w:val="20"/>
          <w:szCs w:val="20"/>
        </w:rPr>
      </w:pPr>
    </w:p>
    <w:p w:rsidR="00EE07BD" w:rsidRPr="00EE07BD" w:rsidRDefault="00EE07BD" w:rsidP="00EE07BD">
      <w:pPr>
        <w:spacing w:line="360" w:lineRule="auto"/>
        <w:jc w:val="both"/>
        <w:rPr>
          <w:rFonts w:ascii="Arial" w:hAnsi="Arial" w:cs="Arial"/>
          <w:bCs/>
          <w:sz w:val="20"/>
          <w:szCs w:val="20"/>
        </w:rPr>
      </w:pPr>
    </w:p>
    <w:p w:rsidR="00EE07BD" w:rsidRPr="00EE07BD" w:rsidRDefault="00EE07BD" w:rsidP="00EE07BD">
      <w:pPr>
        <w:spacing w:line="360" w:lineRule="auto"/>
        <w:jc w:val="both"/>
        <w:rPr>
          <w:rFonts w:ascii="Arial" w:hAnsi="Arial" w:cs="Arial"/>
          <w:bCs/>
          <w:sz w:val="20"/>
          <w:szCs w:val="20"/>
        </w:rPr>
      </w:pPr>
    </w:p>
    <w:p w:rsidR="00EE07BD" w:rsidRPr="00EE07BD" w:rsidRDefault="00EE07BD" w:rsidP="00EE07BD">
      <w:pPr>
        <w:ind w:right="-1"/>
        <w:jc w:val="both"/>
        <w:rPr>
          <w:rFonts w:ascii="Arial" w:hAnsi="Arial" w:cs="Arial"/>
          <w:bCs/>
          <w:sz w:val="20"/>
          <w:szCs w:val="20"/>
        </w:rPr>
      </w:pPr>
    </w:p>
    <w:p w:rsidR="00EE07BD" w:rsidRPr="00EE07BD" w:rsidRDefault="00EE07BD" w:rsidP="00EE07BD">
      <w:pPr>
        <w:ind w:right="-1"/>
        <w:jc w:val="both"/>
        <w:rPr>
          <w:rFonts w:ascii="Arial" w:hAnsi="Arial" w:cs="Arial"/>
          <w:bCs/>
          <w:sz w:val="20"/>
          <w:szCs w:val="20"/>
        </w:rPr>
      </w:pPr>
      <w:r w:rsidRPr="00EE07BD">
        <w:rPr>
          <w:rFonts w:ascii="Arial" w:hAnsi="Arial" w:cs="Arial"/>
          <w:bCs/>
          <w:sz w:val="20"/>
          <w:szCs w:val="20"/>
        </w:rPr>
        <w:lastRenderedPageBreak/>
        <w:tab/>
      </w: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t xml:space="preserve">São </w:t>
      </w:r>
      <w:proofErr w:type="gramStart"/>
      <w:r w:rsidRPr="00EE07BD">
        <w:rPr>
          <w:rFonts w:ascii="Arial" w:hAnsi="Arial" w:cs="Arial"/>
          <w:bCs/>
          <w:sz w:val="20"/>
          <w:szCs w:val="20"/>
        </w:rPr>
        <w:t>Marcos,............</w:t>
      </w:r>
      <w:proofErr w:type="gramEnd"/>
      <w:r w:rsidRPr="00EE07BD">
        <w:rPr>
          <w:rFonts w:ascii="Arial" w:hAnsi="Arial" w:cs="Arial"/>
          <w:bCs/>
          <w:sz w:val="20"/>
          <w:szCs w:val="20"/>
        </w:rPr>
        <w:t>de............................de 2018.</w:t>
      </w:r>
    </w:p>
    <w:p w:rsidR="00EE07BD" w:rsidRPr="00EE07BD" w:rsidRDefault="00EE07BD" w:rsidP="00EE07BD">
      <w:pPr>
        <w:ind w:right="-1"/>
        <w:jc w:val="both"/>
        <w:rPr>
          <w:rFonts w:ascii="Arial" w:hAnsi="Arial" w:cs="Arial"/>
          <w:bCs/>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rPr>
          <w:rFonts w:ascii="Arial" w:hAnsi="Arial" w:cs="Arial"/>
          <w:b/>
          <w:sz w:val="20"/>
          <w:szCs w:val="20"/>
        </w:rPr>
      </w:pP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00F02B29">
        <w:rPr>
          <w:rFonts w:ascii="Arial" w:hAnsi="Arial" w:cs="Arial"/>
          <w:b/>
          <w:sz w:val="20"/>
          <w:szCs w:val="20"/>
        </w:rPr>
        <w:t xml:space="preserve">                       </w:t>
      </w:r>
      <w:r w:rsidRPr="00EE07BD">
        <w:rPr>
          <w:rFonts w:ascii="Arial" w:hAnsi="Arial" w:cs="Arial"/>
          <w:b/>
          <w:sz w:val="20"/>
          <w:szCs w:val="20"/>
        </w:rPr>
        <w:t>_________________________________________</w:t>
      </w:r>
    </w:p>
    <w:p w:rsidR="00EE07BD" w:rsidRPr="00EE07BD" w:rsidRDefault="00EE07BD" w:rsidP="00EE07BD">
      <w:pPr>
        <w:rPr>
          <w:rFonts w:ascii="Arial" w:hAnsi="Arial" w:cs="Arial"/>
          <w:bCs/>
          <w:sz w:val="20"/>
          <w:szCs w:val="20"/>
        </w:rPr>
      </w:pPr>
      <w:r w:rsidRPr="00EE07BD">
        <w:rPr>
          <w:rFonts w:ascii="Arial" w:hAnsi="Arial" w:cs="Arial"/>
          <w:bCs/>
          <w:sz w:val="20"/>
          <w:szCs w:val="20"/>
        </w:rPr>
        <w:tab/>
      </w:r>
      <w:r w:rsidR="00F02B29">
        <w:rPr>
          <w:rFonts w:ascii="Arial" w:hAnsi="Arial" w:cs="Arial"/>
          <w:bCs/>
          <w:sz w:val="20"/>
          <w:szCs w:val="20"/>
        </w:rPr>
        <w:t xml:space="preserve"> </w:t>
      </w:r>
      <w:r w:rsidRPr="00EE07BD">
        <w:rPr>
          <w:rFonts w:ascii="Arial" w:hAnsi="Arial" w:cs="Arial"/>
          <w:bCs/>
          <w:sz w:val="20"/>
          <w:szCs w:val="20"/>
        </w:rPr>
        <w:t xml:space="preserve">                            Assinatura do representante legal da empresa</w:t>
      </w:r>
    </w:p>
    <w:p w:rsidR="00EE07BD" w:rsidRPr="00EE07BD" w:rsidRDefault="00EE07BD" w:rsidP="00EE07BD">
      <w:pPr>
        <w:rPr>
          <w:rFonts w:ascii="Arial" w:hAnsi="Arial" w:cs="Arial"/>
          <w:bCs/>
          <w:sz w:val="20"/>
          <w:szCs w:val="20"/>
        </w:rPr>
      </w:pPr>
      <w:r w:rsidRPr="00EE07BD">
        <w:rPr>
          <w:rFonts w:ascii="Arial" w:hAnsi="Arial" w:cs="Arial"/>
          <w:bCs/>
          <w:sz w:val="20"/>
          <w:szCs w:val="20"/>
        </w:rPr>
        <w:t xml:space="preserve">             </w:t>
      </w:r>
      <w:r w:rsidRPr="00EE07BD">
        <w:rPr>
          <w:rFonts w:ascii="Arial" w:hAnsi="Arial" w:cs="Arial"/>
          <w:bCs/>
          <w:sz w:val="20"/>
          <w:szCs w:val="20"/>
        </w:rPr>
        <w:tab/>
      </w:r>
      <w:r w:rsidRPr="00EE07BD">
        <w:rPr>
          <w:rFonts w:ascii="Arial" w:hAnsi="Arial" w:cs="Arial"/>
          <w:bCs/>
          <w:sz w:val="20"/>
          <w:szCs w:val="20"/>
        </w:rPr>
        <w:tab/>
      </w:r>
      <w:r w:rsidRPr="00EE07BD">
        <w:rPr>
          <w:rFonts w:ascii="Arial" w:hAnsi="Arial" w:cs="Arial"/>
          <w:bCs/>
          <w:sz w:val="20"/>
          <w:szCs w:val="20"/>
        </w:rPr>
        <w:tab/>
        <w:t xml:space="preserve">          Carimbo da empresa</w:t>
      </w: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autoSpaceDE w:val="0"/>
        <w:rPr>
          <w:rFonts w:ascii="Calibri" w:hAnsi="Calibri" w:cs="Calibri"/>
          <w:b/>
          <w:color w:val="000000"/>
        </w:rPr>
      </w:pPr>
    </w:p>
    <w:p w:rsidR="00EE07BD" w:rsidRPr="00EE07BD" w:rsidRDefault="00EE07BD" w:rsidP="00EE07BD">
      <w:pPr>
        <w:autoSpaceDE w:val="0"/>
        <w:rPr>
          <w:rFonts w:ascii="Calibri" w:hAnsi="Calibri" w:cs="Calibri"/>
          <w:b/>
          <w:color w:val="000000"/>
        </w:rPr>
      </w:pPr>
    </w:p>
    <w:p w:rsidR="00EE07BD" w:rsidRPr="00EE07BD" w:rsidRDefault="00EE07BD" w:rsidP="00EE07BD">
      <w:pPr>
        <w:autoSpaceDE w:val="0"/>
        <w:rPr>
          <w:rFonts w:ascii="Calibri" w:hAnsi="Calibri" w:cs="Calibri"/>
          <w:b/>
          <w:color w:val="000000"/>
        </w:rPr>
      </w:pPr>
    </w:p>
    <w:p w:rsidR="00EE07BD" w:rsidRDefault="00EE07BD" w:rsidP="00EE07BD">
      <w:pPr>
        <w:keepNext/>
        <w:outlineLvl w:val="4"/>
        <w:rPr>
          <w:rFonts w:ascii="Arial" w:hAnsi="Arial" w:cs="Arial"/>
          <w:b/>
          <w:bCs/>
          <w:color w:val="000000"/>
          <w:sz w:val="20"/>
          <w:szCs w:val="20"/>
          <w:u w:val="single"/>
        </w:rPr>
      </w:pPr>
    </w:p>
    <w:p w:rsidR="00A20E71" w:rsidRDefault="00A20E71" w:rsidP="00EE07BD">
      <w:pPr>
        <w:keepNext/>
        <w:outlineLvl w:val="4"/>
        <w:rPr>
          <w:rFonts w:ascii="Arial" w:hAnsi="Arial" w:cs="Arial"/>
          <w:b/>
          <w:bCs/>
          <w:color w:val="000000"/>
          <w:sz w:val="20"/>
          <w:szCs w:val="20"/>
          <w:u w:val="single"/>
        </w:rPr>
      </w:pPr>
    </w:p>
    <w:p w:rsidR="00EE07BD" w:rsidRDefault="00EE07BD" w:rsidP="00EE07BD">
      <w:pPr>
        <w:keepNext/>
        <w:outlineLvl w:val="4"/>
        <w:rPr>
          <w:rFonts w:ascii="Arial" w:hAnsi="Arial" w:cs="Arial"/>
          <w:b/>
          <w:bCs/>
          <w:color w:val="000000"/>
          <w:sz w:val="20"/>
          <w:szCs w:val="20"/>
          <w:u w:val="single"/>
        </w:rPr>
      </w:pPr>
    </w:p>
    <w:p w:rsidR="00A20E71" w:rsidRDefault="00A20E71" w:rsidP="00EE07BD">
      <w:pPr>
        <w:keepNext/>
        <w:outlineLvl w:val="4"/>
        <w:rPr>
          <w:rFonts w:ascii="Arial" w:hAnsi="Arial" w:cs="Arial"/>
          <w:b/>
          <w:bCs/>
          <w:color w:val="000000"/>
          <w:sz w:val="20"/>
          <w:szCs w:val="20"/>
          <w:u w:val="single"/>
        </w:rPr>
      </w:pPr>
    </w:p>
    <w:p w:rsidR="003849D7" w:rsidRDefault="003849D7" w:rsidP="00EE07BD">
      <w:pPr>
        <w:keepNext/>
        <w:outlineLvl w:val="4"/>
        <w:rPr>
          <w:rFonts w:ascii="Arial" w:hAnsi="Arial" w:cs="Arial"/>
          <w:b/>
          <w:bCs/>
          <w:color w:val="000000"/>
          <w:sz w:val="20"/>
          <w:szCs w:val="20"/>
          <w:u w:val="single"/>
        </w:rPr>
      </w:pPr>
    </w:p>
    <w:p w:rsidR="00A20E71" w:rsidRPr="00EE07BD" w:rsidRDefault="00A20E71" w:rsidP="00EE07BD">
      <w:pPr>
        <w:keepNext/>
        <w:outlineLvl w:val="4"/>
        <w:rPr>
          <w:rFonts w:ascii="Arial" w:hAnsi="Arial" w:cs="Arial"/>
          <w:b/>
          <w:bCs/>
          <w:color w:val="000000"/>
          <w:sz w:val="20"/>
          <w:szCs w:val="20"/>
          <w:u w:val="single"/>
        </w:rPr>
      </w:pPr>
    </w:p>
    <w:p w:rsidR="00EE07BD" w:rsidRPr="00EE07BD" w:rsidRDefault="00EE07BD" w:rsidP="00EE07BD">
      <w:pPr>
        <w:keepNext/>
        <w:outlineLvl w:val="4"/>
        <w:rPr>
          <w:rFonts w:ascii="Arial" w:hAnsi="Arial" w:cs="Arial"/>
          <w:b/>
          <w:bCs/>
          <w:color w:val="000000"/>
          <w:sz w:val="20"/>
          <w:szCs w:val="20"/>
          <w:u w:val="single"/>
        </w:rPr>
      </w:pPr>
    </w:p>
    <w:p w:rsidR="00EE07BD" w:rsidRPr="00EE07BD" w:rsidRDefault="00EE07BD" w:rsidP="00EE07BD">
      <w:pPr>
        <w:keepNext/>
        <w:outlineLvl w:val="4"/>
        <w:rPr>
          <w:rFonts w:ascii="Arial" w:hAnsi="Arial" w:cs="Arial"/>
          <w:b/>
          <w:bCs/>
          <w:color w:val="000000"/>
          <w:sz w:val="20"/>
          <w:szCs w:val="20"/>
          <w:u w:val="single"/>
        </w:rPr>
      </w:pPr>
    </w:p>
    <w:p w:rsidR="00EE07BD" w:rsidRPr="00EE07BD" w:rsidRDefault="00EE07BD" w:rsidP="00EE07BD">
      <w:pPr>
        <w:keepNext/>
        <w:jc w:val="center"/>
        <w:outlineLvl w:val="4"/>
        <w:rPr>
          <w:rFonts w:ascii="Arial" w:hAnsi="Arial" w:cs="Arial"/>
          <w:b/>
          <w:bCs/>
          <w:color w:val="000000"/>
          <w:sz w:val="20"/>
          <w:szCs w:val="20"/>
          <w:u w:val="single"/>
        </w:rPr>
      </w:pPr>
    </w:p>
    <w:p w:rsidR="00EE07BD" w:rsidRPr="00EE07BD" w:rsidRDefault="00F02B29" w:rsidP="00EE07BD">
      <w:pPr>
        <w:keepNext/>
        <w:jc w:val="center"/>
        <w:outlineLvl w:val="4"/>
        <w:rPr>
          <w:rFonts w:ascii="Arial" w:hAnsi="Arial" w:cs="Arial"/>
          <w:b/>
          <w:bCs/>
          <w:color w:val="000000"/>
          <w:sz w:val="20"/>
          <w:szCs w:val="20"/>
          <w:u w:val="single"/>
        </w:rPr>
      </w:pPr>
      <w:r>
        <w:rPr>
          <w:rFonts w:ascii="Arial" w:hAnsi="Arial" w:cs="Arial"/>
          <w:b/>
          <w:bCs/>
          <w:color w:val="000000"/>
          <w:sz w:val="20"/>
          <w:szCs w:val="20"/>
          <w:u w:val="single"/>
        </w:rPr>
        <w:t>ANEXO I</w:t>
      </w:r>
      <w:r w:rsidR="00EE07BD" w:rsidRPr="00EE07BD">
        <w:rPr>
          <w:rFonts w:ascii="Arial" w:hAnsi="Arial" w:cs="Arial"/>
          <w:b/>
          <w:bCs/>
          <w:color w:val="000000"/>
          <w:sz w:val="20"/>
          <w:szCs w:val="20"/>
          <w:u w:val="single"/>
        </w:rPr>
        <w:t>V</w:t>
      </w:r>
    </w:p>
    <w:p w:rsidR="00EE07BD" w:rsidRPr="00EE07BD" w:rsidRDefault="00EE07BD" w:rsidP="00EE07BD">
      <w:pPr>
        <w:keepNext/>
        <w:jc w:val="center"/>
        <w:outlineLvl w:val="4"/>
        <w:rPr>
          <w:rFonts w:ascii="Arial" w:hAnsi="Arial" w:cs="Arial"/>
          <w:b/>
          <w:bCs/>
          <w:color w:val="000000"/>
          <w:sz w:val="20"/>
          <w:szCs w:val="20"/>
        </w:rPr>
      </w:pPr>
    </w:p>
    <w:p w:rsidR="00EE07BD" w:rsidRPr="00EE07BD" w:rsidRDefault="00EE07BD" w:rsidP="00EE07BD">
      <w:pPr>
        <w:rPr>
          <w:rFonts w:ascii="Arial" w:hAnsi="Arial" w:cs="Arial"/>
          <w:sz w:val="20"/>
          <w:szCs w:val="20"/>
        </w:rPr>
      </w:pPr>
    </w:p>
    <w:p w:rsidR="00EE07BD" w:rsidRPr="00EE07BD" w:rsidRDefault="00EE07BD" w:rsidP="00EE07BD">
      <w:pPr>
        <w:keepNext/>
        <w:jc w:val="center"/>
        <w:outlineLvl w:val="4"/>
        <w:rPr>
          <w:rFonts w:ascii="Arial" w:hAnsi="Arial" w:cs="Arial"/>
          <w:b/>
          <w:bCs/>
          <w:color w:val="000000"/>
          <w:sz w:val="20"/>
          <w:szCs w:val="20"/>
        </w:rPr>
      </w:pPr>
      <w:r w:rsidRPr="00EE07BD">
        <w:rPr>
          <w:rFonts w:ascii="Arial" w:hAnsi="Arial" w:cs="Arial"/>
          <w:b/>
          <w:bCs/>
          <w:color w:val="000000"/>
          <w:sz w:val="20"/>
          <w:szCs w:val="20"/>
        </w:rPr>
        <w:t>DECLARAÇÃO</w:t>
      </w: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tabs>
          <w:tab w:val="left" w:pos="7020"/>
        </w:tabs>
        <w:ind w:firstLine="1418"/>
        <w:jc w:val="both"/>
        <w:rPr>
          <w:rFonts w:ascii="Arial" w:hAnsi="Arial" w:cs="Arial"/>
          <w:sz w:val="20"/>
          <w:szCs w:val="20"/>
        </w:rPr>
      </w:pPr>
      <w:r w:rsidRPr="00EE07BD">
        <w:rPr>
          <w:rFonts w:ascii="Arial" w:hAnsi="Arial" w:cs="Arial"/>
          <w:sz w:val="20"/>
          <w:szCs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EE07BD" w:rsidRPr="00EE07BD" w:rsidRDefault="00EE07BD" w:rsidP="00EE07BD">
      <w:pPr>
        <w:ind w:firstLine="1440"/>
        <w:jc w:val="both"/>
        <w:rPr>
          <w:rFonts w:ascii="Arial" w:hAnsi="Arial" w:cs="Arial"/>
          <w:color w:val="000000"/>
          <w:sz w:val="20"/>
          <w:szCs w:val="20"/>
        </w:rPr>
      </w:pPr>
    </w:p>
    <w:p w:rsidR="00EE07BD" w:rsidRPr="00EE07BD" w:rsidRDefault="00EE07BD" w:rsidP="00EE07BD">
      <w:pPr>
        <w:ind w:firstLine="1440"/>
        <w:jc w:val="both"/>
        <w:rPr>
          <w:rFonts w:ascii="Arial" w:hAnsi="Arial" w:cs="Arial"/>
          <w:color w:val="000000"/>
          <w:sz w:val="20"/>
          <w:szCs w:val="20"/>
        </w:rPr>
      </w:pPr>
    </w:p>
    <w:p w:rsidR="00EE07BD" w:rsidRPr="00EE07BD" w:rsidRDefault="00EE07BD" w:rsidP="00EE07BD">
      <w:pPr>
        <w:ind w:firstLine="1440"/>
        <w:jc w:val="both"/>
        <w:rPr>
          <w:rFonts w:ascii="Arial" w:hAnsi="Arial" w:cs="Arial"/>
          <w:color w:val="000000"/>
          <w:sz w:val="20"/>
          <w:szCs w:val="20"/>
        </w:rPr>
      </w:pPr>
    </w:p>
    <w:p w:rsidR="00EE07BD" w:rsidRPr="00EE07BD" w:rsidRDefault="00EE07BD" w:rsidP="00EE07BD">
      <w:pPr>
        <w:ind w:firstLine="1440"/>
        <w:jc w:val="both"/>
        <w:rPr>
          <w:rFonts w:ascii="Arial" w:hAnsi="Arial" w:cs="Arial"/>
          <w:color w:val="000000"/>
          <w:sz w:val="20"/>
          <w:szCs w:val="20"/>
        </w:rPr>
      </w:pPr>
      <w:r w:rsidRPr="00EE07BD">
        <w:rPr>
          <w:rFonts w:ascii="Arial" w:hAnsi="Arial" w:cs="Arial"/>
          <w:color w:val="000000"/>
          <w:sz w:val="20"/>
          <w:szCs w:val="20"/>
        </w:rPr>
        <w:t>Local e data.</w:t>
      </w: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p>
    <w:p w:rsidR="00EE07BD" w:rsidRPr="00EE07BD" w:rsidRDefault="00EE07BD" w:rsidP="00EE07BD">
      <w:pPr>
        <w:jc w:val="both"/>
        <w:rPr>
          <w:rFonts w:ascii="Arial" w:hAnsi="Arial" w:cs="Arial"/>
          <w:color w:val="000000"/>
          <w:sz w:val="20"/>
          <w:szCs w:val="20"/>
        </w:rPr>
      </w:pPr>
      <w:r w:rsidRPr="00EE07BD">
        <w:rPr>
          <w:rFonts w:ascii="Arial" w:hAnsi="Arial" w:cs="Arial"/>
          <w:color w:val="000000"/>
          <w:sz w:val="20"/>
          <w:szCs w:val="20"/>
        </w:rPr>
        <w:t>________________________________</w:t>
      </w:r>
    </w:p>
    <w:p w:rsidR="00EE07BD" w:rsidRPr="00EE07BD" w:rsidRDefault="00EE07BD" w:rsidP="00EE07BD">
      <w:pPr>
        <w:jc w:val="both"/>
        <w:rPr>
          <w:rFonts w:ascii="Arial" w:hAnsi="Arial" w:cs="Arial"/>
          <w:color w:val="000000"/>
          <w:sz w:val="20"/>
          <w:szCs w:val="20"/>
        </w:rPr>
      </w:pPr>
      <w:r w:rsidRPr="00EE07BD">
        <w:rPr>
          <w:rFonts w:ascii="Arial" w:hAnsi="Arial" w:cs="Arial"/>
          <w:color w:val="000000"/>
          <w:sz w:val="20"/>
          <w:szCs w:val="20"/>
        </w:rPr>
        <w:t>(Nome da Empresa)</w:t>
      </w:r>
    </w:p>
    <w:p w:rsidR="00EE07BD" w:rsidRPr="00EE07BD" w:rsidRDefault="00EE07BD" w:rsidP="00EE07BD">
      <w:pPr>
        <w:jc w:val="both"/>
        <w:rPr>
          <w:rFonts w:ascii="Arial" w:hAnsi="Arial" w:cs="Arial"/>
          <w:color w:val="000000"/>
          <w:sz w:val="20"/>
          <w:szCs w:val="20"/>
        </w:rPr>
      </w:pPr>
      <w:r w:rsidRPr="00EE07BD">
        <w:rPr>
          <w:rFonts w:ascii="Arial" w:hAnsi="Arial" w:cs="Arial"/>
          <w:color w:val="000000"/>
          <w:sz w:val="20"/>
          <w:szCs w:val="20"/>
        </w:rPr>
        <w:t>(Nome do Representante Legal)</w:t>
      </w:r>
    </w:p>
    <w:p w:rsidR="00EE07BD" w:rsidRPr="00EE07BD" w:rsidRDefault="00EE07BD" w:rsidP="00EE07BD">
      <w:pPr>
        <w:rPr>
          <w:rFonts w:ascii="Arial" w:hAnsi="Arial" w:cs="Arial"/>
          <w:color w:val="000000"/>
          <w:sz w:val="20"/>
          <w:szCs w:val="20"/>
        </w:rPr>
      </w:pPr>
      <w:r w:rsidRPr="00EE07BD">
        <w:rPr>
          <w:rFonts w:ascii="Arial" w:hAnsi="Arial" w:cs="Arial"/>
          <w:color w:val="000000"/>
          <w:sz w:val="20"/>
          <w:szCs w:val="20"/>
        </w:rPr>
        <w:t>(Fazer em papel timbrado ou com carimbo do CGC)</w:t>
      </w:r>
    </w:p>
    <w:p w:rsidR="00EE07BD" w:rsidRPr="00EE07BD" w:rsidRDefault="00EE07BD" w:rsidP="00EE07BD">
      <w:pPr>
        <w:keepNext/>
        <w:tabs>
          <w:tab w:val="left" w:pos="6840"/>
        </w:tabs>
        <w:ind w:right="2850"/>
        <w:jc w:val="center"/>
        <w:outlineLvl w:val="0"/>
        <w:rPr>
          <w:rFonts w:ascii="Arial" w:hAnsi="Arial" w:cs="Arial"/>
          <w:b/>
          <w:color w:val="000000"/>
          <w:sz w:val="20"/>
          <w:szCs w:val="20"/>
        </w:rPr>
      </w:pPr>
    </w:p>
    <w:p w:rsidR="00EE07BD" w:rsidRPr="00EE07BD" w:rsidRDefault="00EE07BD" w:rsidP="00EE07BD">
      <w:pPr>
        <w:autoSpaceDE w:val="0"/>
        <w:rPr>
          <w:rFonts w:ascii="Calibri" w:hAnsi="Calibri" w:cs="Calibri"/>
          <w:b/>
          <w:color w:val="000000"/>
        </w:rPr>
      </w:pPr>
      <w:r w:rsidRPr="00EE07BD">
        <w:rPr>
          <w:rFonts w:ascii="Arial" w:hAnsi="Arial" w:cs="Arial"/>
          <w:color w:val="000000"/>
          <w:sz w:val="20"/>
          <w:szCs w:val="20"/>
        </w:rPr>
        <w:br w:type="page"/>
      </w:r>
    </w:p>
    <w:p w:rsidR="00EE07BD" w:rsidRPr="00EE07BD" w:rsidRDefault="00EE07BD" w:rsidP="00EE07BD">
      <w:pPr>
        <w:jc w:val="both"/>
        <w:rPr>
          <w:rFonts w:ascii="Arial" w:hAnsi="Arial" w:cs="Arial"/>
          <w:b/>
          <w:sz w:val="20"/>
          <w:szCs w:val="20"/>
        </w:rPr>
      </w:pPr>
    </w:p>
    <w:p w:rsidR="00EE07BD" w:rsidRPr="00EE07BD" w:rsidRDefault="00EE07BD" w:rsidP="00EE07BD">
      <w:pPr>
        <w:jc w:val="both"/>
        <w:rPr>
          <w:rFonts w:ascii="Arial" w:hAnsi="Arial" w:cs="Arial"/>
          <w:b/>
          <w:sz w:val="20"/>
          <w:szCs w:val="20"/>
        </w:rPr>
      </w:pPr>
    </w:p>
    <w:p w:rsidR="00EE07BD" w:rsidRPr="00EE07BD" w:rsidRDefault="00EE07BD" w:rsidP="00EE07BD">
      <w:pPr>
        <w:rPr>
          <w:rFonts w:ascii="Arial" w:hAnsi="Arial" w:cs="Arial"/>
          <w:sz w:val="20"/>
          <w:szCs w:val="20"/>
        </w:rPr>
      </w:pP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r w:rsidRPr="00EE07BD">
        <w:rPr>
          <w:rFonts w:ascii="Arial" w:hAnsi="Arial" w:cs="Arial"/>
          <w:b/>
          <w:sz w:val="20"/>
          <w:szCs w:val="20"/>
        </w:rPr>
        <w:tab/>
      </w: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r w:rsidRPr="00EE07BD">
        <w:rPr>
          <w:rFonts w:ascii="Arial" w:hAnsi="Arial" w:cs="Arial"/>
          <w:b/>
          <w:color w:val="000000"/>
          <w:sz w:val="20"/>
          <w:szCs w:val="20"/>
        </w:rPr>
        <w:t>ANEXO V</w:t>
      </w:r>
    </w:p>
    <w:p w:rsidR="00EE07BD" w:rsidRPr="00EE07BD" w:rsidRDefault="00EE07BD" w:rsidP="00EE07BD">
      <w:pPr>
        <w:autoSpaceDE w:val="0"/>
        <w:autoSpaceDN w:val="0"/>
        <w:adjustRightInd w:val="0"/>
        <w:jc w:val="center"/>
        <w:rPr>
          <w:rFonts w:ascii="Arial" w:hAnsi="Arial" w:cs="Arial"/>
          <w:color w:val="000000"/>
          <w:sz w:val="20"/>
          <w:szCs w:val="20"/>
        </w:rPr>
      </w:pPr>
    </w:p>
    <w:p w:rsidR="00EE07BD" w:rsidRPr="00EE07BD" w:rsidRDefault="00EE07BD" w:rsidP="00EE07BD">
      <w:pPr>
        <w:autoSpaceDE w:val="0"/>
        <w:autoSpaceDN w:val="0"/>
        <w:adjustRightInd w:val="0"/>
        <w:jc w:val="center"/>
        <w:rPr>
          <w:rFonts w:ascii="Arial" w:hAnsi="Arial" w:cs="Arial"/>
          <w:color w:val="000000"/>
          <w:sz w:val="20"/>
          <w:szCs w:val="20"/>
        </w:rPr>
      </w:pPr>
    </w:p>
    <w:p w:rsidR="00EE07BD" w:rsidRPr="00EE07BD" w:rsidRDefault="00EE07BD" w:rsidP="00EE07BD">
      <w:pPr>
        <w:autoSpaceDE w:val="0"/>
        <w:autoSpaceDN w:val="0"/>
        <w:adjustRightInd w:val="0"/>
        <w:jc w:val="center"/>
        <w:rPr>
          <w:rFonts w:ascii="Arial" w:hAnsi="Arial" w:cs="Arial"/>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r w:rsidRPr="00EE07BD">
        <w:rPr>
          <w:rFonts w:ascii="Arial" w:hAnsi="Arial" w:cs="Arial"/>
          <w:b/>
          <w:color w:val="000000"/>
          <w:sz w:val="20"/>
          <w:szCs w:val="20"/>
        </w:rPr>
        <w:t>DECLARAÇÃO OBRIGATÓRIA DE ENQUADRAMENTO COMO MICROEMPRESA OU EMPRESA DE PEQUENO PORTE PARA FRUIÇÃO DOS BENEFÍCIOS DA LEI COMPLEMENTAR Nº 123/2006</w:t>
      </w: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r w:rsidRPr="00EE07BD">
        <w:rPr>
          <w:rFonts w:ascii="Arial" w:hAnsi="Arial" w:cs="Arial"/>
          <w:color w:val="000000"/>
          <w:sz w:val="20"/>
          <w:szCs w:val="20"/>
        </w:rPr>
        <w:t xml:space="preserve">A empresa................................................. </w:t>
      </w:r>
      <w:proofErr w:type="gramStart"/>
      <w:r w:rsidRPr="00EE07BD">
        <w:rPr>
          <w:rFonts w:ascii="Arial" w:hAnsi="Arial" w:cs="Arial"/>
          <w:color w:val="000000"/>
          <w:sz w:val="20"/>
          <w:szCs w:val="20"/>
        </w:rPr>
        <w:t>estabelecida</w:t>
      </w:r>
      <w:proofErr w:type="gramEnd"/>
      <w:r w:rsidRPr="00EE07BD">
        <w:rPr>
          <w:rFonts w:ascii="Arial" w:hAnsi="Arial" w:cs="Arial"/>
          <w:color w:val="000000"/>
          <w:sz w:val="20"/>
          <w:szCs w:val="20"/>
        </w:rPr>
        <w:t xml:space="preserve"> ............................................... </w:t>
      </w:r>
      <w:proofErr w:type="gramStart"/>
      <w:r w:rsidRPr="00EE07BD">
        <w:rPr>
          <w:rFonts w:ascii="Arial" w:hAnsi="Arial" w:cs="Arial"/>
          <w:color w:val="000000"/>
          <w:sz w:val="20"/>
          <w:szCs w:val="20"/>
        </w:rPr>
        <w:t>inscrita</w:t>
      </w:r>
      <w:proofErr w:type="gramEnd"/>
      <w:r w:rsidRPr="00EE07BD">
        <w:rPr>
          <w:rFonts w:ascii="Arial" w:hAnsi="Arial" w:cs="Arial"/>
          <w:color w:val="000000"/>
          <w:sz w:val="20"/>
          <w:szCs w:val="20"/>
        </w:rPr>
        <w:t xml:space="preserve"> no CNPJ nº.............................................., através do seu Representante legal Sr.......................................................................... </w:t>
      </w:r>
      <w:proofErr w:type="gramStart"/>
      <w:r w:rsidRPr="00EE07BD">
        <w:rPr>
          <w:rFonts w:ascii="Arial" w:hAnsi="Arial" w:cs="Arial"/>
          <w:color w:val="000000"/>
          <w:sz w:val="20"/>
          <w:szCs w:val="20"/>
        </w:rPr>
        <w:t>inscrito</w:t>
      </w:r>
      <w:proofErr w:type="gramEnd"/>
      <w:r w:rsidRPr="00EE07BD">
        <w:rPr>
          <w:rFonts w:ascii="Arial" w:hAnsi="Arial" w:cs="Arial"/>
          <w:color w:val="000000"/>
          <w:sz w:val="20"/>
          <w:szCs w:val="20"/>
        </w:rPr>
        <w:t xml:space="preserve"> no CPF nº...................................................</w:t>
      </w:r>
    </w:p>
    <w:p w:rsidR="00EE07BD" w:rsidRPr="00EE07BD" w:rsidRDefault="00EE07BD" w:rsidP="00EE07BD">
      <w:pPr>
        <w:autoSpaceDE w:val="0"/>
        <w:autoSpaceDN w:val="0"/>
        <w:adjustRightInd w:val="0"/>
        <w:jc w:val="both"/>
        <w:rPr>
          <w:rFonts w:ascii="Arial" w:hAnsi="Arial" w:cs="Arial"/>
          <w:color w:val="000000"/>
          <w:sz w:val="20"/>
          <w:szCs w:val="20"/>
        </w:rPr>
      </w:pPr>
      <w:r w:rsidRPr="00EE07BD">
        <w:rPr>
          <w:rFonts w:ascii="Arial" w:hAnsi="Arial" w:cs="Arial"/>
          <w:color w:val="000000"/>
          <w:sz w:val="20"/>
          <w:szCs w:val="20"/>
        </w:rPr>
        <w:t>RG nº..............................................   DECLARA, para os fins do disposto na Lei Complementar nº. 123/2006, sob as sanções administrativas cabíveis e sob as penas da lei, que esta Empresa, na presente data, enquadra-se como:</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roofErr w:type="gramStart"/>
      <w:r w:rsidRPr="00EE07BD">
        <w:rPr>
          <w:rFonts w:ascii="Arial" w:hAnsi="Arial" w:cs="Arial"/>
          <w:color w:val="000000"/>
          <w:sz w:val="20"/>
          <w:szCs w:val="20"/>
        </w:rPr>
        <w:t>( )</w:t>
      </w:r>
      <w:proofErr w:type="gramEnd"/>
      <w:r w:rsidRPr="00EE07BD">
        <w:rPr>
          <w:rFonts w:ascii="Arial" w:hAnsi="Arial" w:cs="Arial"/>
          <w:color w:val="000000"/>
          <w:sz w:val="20"/>
          <w:szCs w:val="20"/>
        </w:rPr>
        <w:t xml:space="preserve"> - MICROEMPRESA, conforme inciso I do artigo 3º da Lei Complementar nº 123, de 14/12/2006;</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roofErr w:type="gramStart"/>
      <w:r w:rsidRPr="00EE07BD">
        <w:rPr>
          <w:rFonts w:ascii="Arial" w:hAnsi="Arial" w:cs="Arial"/>
          <w:color w:val="000000"/>
          <w:sz w:val="20"/>
          <w:szCs w:val="20"/>
        </w:rPr>
        <w:t>( )</w:t>
      </w:r>
      <w:proofErr w:type="gramEnd"/>
      <w:r w:rsidRPr="00EE07BD">
        <w:rPr>
          <w:rFonts w:ascii="Arial" w:hAnsi="Arial" w:cs="Arial"/>
          <w:color w:val="000000"/>
          <w:sz w:val="20"/>
          <w:szCs w:val="20"/>
        </w:rPr>
        <w:t xml:space="preserve"> - EMPRESA DE PEQUENO PORTE, conforme inciso II do artigo 3º da Lei  Complementar nº 123, de 14/12/2006.</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jc w:val="both"/>
        <w:rPr>
          <w:rFonts w:ascii="Arial" w:hAnsi="Arial" w:cs="Arial"/>
          <w:color w:val="000000"/>
          <w:sz w:val="20"/>
          <w:szCs w:val="20"/>
        </w:rPr>
      </w:pPr>
      <w:proofErr w:type="gramStart"/>
      <w:r w:rsidRPr="00EE07BD">
        <w:rPr>
          <w:rFonts w:ascii="Arial" w:hAnsi="Arial" w:cs="Arial"/>
          <w:color w:val="000000"/>
          <w:sz w:val="20"/>
          <w:szCs w:val="20"/>
        </w:rPr>
        <w:t>( )</w:t>
      </w:r>
      <w:proofErr w:type="gramEnd"/>
      <w:r w:rsidRPr="00EE07BD">
        <w:rPr>
          <w:rFonts w:ascii="Arial" w:hAnsi="Arial" w:cs="Arial"/>
          <w:color w:val="000000"/>
          <w:sz w:val="20"/>
          <w:szCs w:val="20"/>
        </w:rPr>
        <w:t xml:space="preserve"> – COOPERATIVA, conforme disposto nos art. 42 à 45 da Lei Complementar 123, de 14 de dezembro de 2006 e art. 34, da Lei 11.488, de 15 de junho de 2007.</w:t>
      </w:r>
    </w:p>
    <w:p w:rsidR="00EE07BD" w:rsidRPr="00EE07BD" w:rsidRDefault="00EE07BD" w:rsidP="00EE07BD">
      <w:pPr>
        <w:autoSpaceDE w:val="0"/>
        <w:autoSpaceDN w:val="0"/>
        <w:adjustRightInd w:val="0"/>
        <w:jc w:val="both"/>
        <w:rPr>
          <w:rFonts w:ascii="Arial" w:hAnsi="Arial" w:cs="Arial"/>
          <w:color w:val="000000"/>
          <w:sz w:val="20"/>
          <w:szCs w:val="20"/>
        </w:rPr>
      </w:pPr>
      <w:r w:rsidRPr="00EE07BD">
        <w:rPr>
          <w:rFonts w:ascii="Arial" w:hAnsi="Arial" w:cs="Arial"/>
          <w:color w:val="000000"/>
          <w:sz w:val="20"/>
          <w:szCs w:val="20"/>
        </w:rPr>
        <w:t>Declara, ainda, que a empresa está excluída das vedações constantes do parágrafo 4º do artigo 3º da Lei Complementar nº 123, de 14 de dezembro de 2006.</w:t>
      </w:r>
    </w:p>
    <w:p w:rsidR="00EE07BD" w:rsidRPr="00EE07BD" w:rsidRDefault="00EE07BD" w:rsidP="00EE07BD">
      <w:pPr>
        <w:autoSpaceDE w:val="0"/>
        <w:autoSpaceDN w:val="0"/>
        <w:adjustRightInd w:val="0"/>
        <w:jc w:val="both"/>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p>
    <w:p w:rsidR="00EE07BD" w:rsidRPr="00EE07BD" w:rsidRDefault="00EE07BD" w:rsidP="00EE07BD">
      <w:pPr>
        <w:autoSpaceDE w:val="0"/>
        <w:autoSpaceDN w:val="0"/>
        <w:adjustRightInd w:val="0"/>
        <w:rPr>
          <w:rFonts w:ascii="Arial" w:hAnsi="Arial" w:cs="Arial"/>
          <w:color w:val="000000"/>
          <w:sz w:val="20"/>
          <w:szCs w:val="20"/>
        </w:rPr>
      </w:pPr>
      <w:r w:rsidRPr="00EE07BD">
        <w:rPr>
          <w:rFonts w:ascii="Arial" w:hAnsi="Arial" w:cs="Arial"/>
          <w:color w:val="000000"/>
          <w:sz w:val="20"/>
          <w:szCs w:val="20"/>
        </w:rPr>
        <w:t>_______________________________________________</w:t>
      </w:r>
    </w:p>
    <w:p w:rsidR="00EE07BD" w:rsidRPr="00EE07BD" w:rsidRDefault="00EE07BD" w:rsidP="00EE07BD">
      <w:pPr>
        <w:rPr>
          <w:rFonts w:ascii="Arial" w:hAnsi="Arial" w:cs="Arial"/>
          <w:color w:val="000000"/>
          <w:sz w:val="20"/>
          <w:szCs w:val="20"/>
        </w:rPr>
      </w:pPr>
      <w:r w:rsidRPr="00EE07BD">
        <w:rPr>
          <w:rFonts w:ascii="Arial" w:hAnsi="Arial" w:cs="Arial"/>
          <w:color w:val="000000"/>
          <w:sz w:val="20"/>
          <w:szCs w:val="20"/>
        </w:rPr>
        <w:t>Assinatura do representante legal da empresa e/ou</w:t>
      </w:r>
    </w:p>
    <w:p w:rsidR="00EE07BD" w:rsidRPr="00EE07BD" w:rsidRDefault="00EE07BD" w:rsidP="00EE07BD">
      <w:pPr>
        <w:rPr>
          <w:rFonts w:ascii="Arial" w:hAnsi="Arial" w:cs="Arial"/>
          <w:color w:val="000000"/>
          <w:sz w:val="20"/>
          <w:szCs w:val="20"/>
        </w:rPr>
      </w:pPr>
      <w:r w:rsidRPr="00EE07BD">
        <w:rPr>
          <w:rFonts w:ascii="Arial" w:hAnsi="Arial" w:cs="Arial"/>
          <w:color w:val="000000"/>
          <w:sz w:val="20"/>
          <w:szCs w:val="20"/>
        </w:rPr>
        <w:t>Contador da Empresa</w:t>
      </w:r>
    </w:p>
    <w:p w:rsidR="00EE07BD" w:rsidRPr="00EE07BD" w:rsidRDefault="00EE07BD" w:rsidP="00EE07BD">
      <w:pPr>
        <w:autoSpaceDE w:val="0"/>
        <w:autoSpaceDN w:val="0"/>
        <w:adjustRightInd w:val="0"/>
        <w:jc w:val="center"/>
        <w:rPr>
          <w:rFonts w:ascii="Arial" w:hAnsi="Arial" w:cs="Arial"/>
          <w:b/>
          <w:color w:val="000000"/>
          <w:sz w:val="20"/>
          <w:szCs w:val="20"/>
        </w:rPr>
      </w:pPr>
    </w:p>
    <w:p w:rsidR="00EE07BD" w:rsidRPr="00EE07BD" w:rsidRDefault="00EE07BD" w:rsidP="00EE07BD">
      <w:pPr>
        <w:rPr>
          <w:rFonts w:ascii="Arial" w:hAnsi="Arial" w:cs="Arial"/>
          <w:sz w:val="20"/>
          <w:szCs w:val="20"/>
        </w:rPr>
      </w:pPr>
    </w:p>
    <w:p w:rsidR="00EE07BD" w:rsidRPr="00EE07BD" w:rsidRDefault="00EE07BD" w:rsidP="00EE07BD">
      <w:pPr>
        <w:rPr>
          <w:rFonts w:ascii="Arial" w:hAnsi="Arial" w:cs="Arial"/>
          <w:sz w:val="20"/>
          <w:szCs w:val="20"/>
        </w:rPr>
      </w:pPr>
    </w:p>
    <w:p w:rsidR="00EE07BD" w:rsidRP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Default="00EE07BD" w:rsidP="00EE07BD">
      <w:pPr>
        <w:rPr>
          <w:b/>
          <w:sz w:val="18"/>
          <w:szCs w:val="18"/>
        </w:rPr>
      </w:pPr>
    </w:p>
    <w:p w:rsidR="00EE07BD" w:rsidRPr="00EE07BD" w:rsidRDefault="00EE07BD" w:rsidP="00EE07BD">
      <w:pPr>
        <w:rPr>
          <w:rFonts w:ascii="Arial" w:hAnsi="Arial" w:cs="Arial"/>
          <w:sz w:val="20"/>
          <w:szCs w:val="20"/>
        </w:rPr>
      </w:pPr>
      <w:r w:rsidRPr="00EE07BD">
        <w:rPr>
          <w:rFonts w:ascii="Arial" w:hAnsi="Arial" w:cs="Arial"/>
          <w:sz w:val="20"/>
          <w:szCs w:val="20"/>
        </w:rPr>
        <w:t xml:space="preserve">                       </w:t>
      </w:r>
      <w:r w:rsidRPr="00EE07BD">
        <w:rPr>
          <w:rFonts w:ascii="Arial" w:hAnsi="Arial"/>
          <w:b/>
          <w:sz w:val="22"/>
          <w:szCs w:val="20"/>
        </w:rPr>
        <w:t xml:space="preserve">                              </w:t>
      </w:r>
      <w:r>
        <w:rPr>
          <w:rFonts w:ascii="Arial" w:hAnsi="Arial"/>
          <w:b/>
          <w:sz w:val="22"/>
          <w:szCs w:val="20"/>
        </w:rPr>
        <w:t xml:space="preserve"> </w:t>
      </w:r>
    </w:p>
    <w:p w:rsidR="00EE07BD" w:rsidRPr="00EE07BD" w:rsidRDefault="00EE07BD" w:rsidP="00EE07BD">
      <w:pPr>
        <w:rPr>
          <w:rFonts w:ascii="TrebuchetMS-Bold" w:hAnsi="TrebuchetMS-Bold" w:cs="TrebuchetMS-Bold"/>
          <w:b/>
          <w:bCs/>
          <w:sz w:val="22"/>
          <w:szCs w:val="20"/>
        </w:rPr>
      </w:pPr>
      <w:r w:rsidRPr="00EE07BD">
        <w:rPr>
          <w:rFonts w:ascii="Arial" w:hAnsi="Arial"/>
          <w:b/>
          <w:sz w:val="22"/>
          <w:szCs w:val="20"/>
        </w:rPr>
        <w:t xml:space="preserve">                                                       </w:t>
      </w:r>
      <w:r>
        <w:rPr>
          <w:rFonts w:ascii="Arial" w:hAnsi="Arial"/>
          <w:b/>
          <w:sz w:val="22"/>
          <w:szCs w:val="20"/>
        </w:rPr>
        <w:t xml:space="preserve">        </w:t>
      </w:r>
      <w:r w:rsidRPr="00EE07BD">
        <w:rPr>
          <w:rFonts w:ascii="Arial" w:hAnsi="Arial"/>
          <w:b/>
          <w:sz w:val="22"/>
          <w:szCs w:val="20"/>
        </w:rPr>
        <w:t xml:space="preserve"> </w:t>
      </w:r>
      <w:r w:rsidRPr="00EE07BD">
        <w:rPr>
          <w:rFonts w:ascii="TrebuchetMS-Bold" w:hAnsi="TrebuchetMS-Bold" w:cs="TrebuchetMS-Bold"/>
          <w:b/>
          <w:bCs/>
          <w:sz w:val="22"/>
          <w:szCs w:val="20"/>
        </w:rPr>
        <w:t xml:space="preserve"> </w:t>
      </w:r>
      <w:r w:rsidRPr="00EE07BD">
        <w:rPr>
          <w:rFonts w:ascii="Arial" w:hAnsi="Arial"/>
          <w:b/>
          <w:sz w:val="22"/>
          <w:szCs w:val="20"/>
        </w:rPr>
        <w:t>ANEXO VI</w:t>
      </w:r>
    </w:p>
    <w:p w:rsidR="00EE07BD" w:rsidRPr="00EE07BD" w:rsidRDefault="00EE07BD" w:rsidP="00EE07BD">
      <w:pPr>
        <w:rPr>
          <w:rFonts w:ascii="TrebuchetMS-Bold" w:hAnsi="TrebuchetMS-Bold" w:cs="TrebuchetMS-Bold"/>
          <w:b/>
          <w:bCs/>
          <w:sz w:val="22"/>
          <w:szCs w:val="20"/>
        </w:rPr>
      </w:pPr>
    </w:p>
    <w:p w:rsidR="00EE07BD" w:rsidRPr="00EE07BD" w:rsidRDefault="00EE07BD" w:rsidP="00EE07BD">
      <w:pPr>
        <w:rPr>
          <w:rFonts w:ascii="Arial" w:hAnsi="Arial"/>
          <w:b/>
          <w:sz w:val="22"/>
          <w:szCs w:val="20"/>
        </w:rPr>
      </w:pPr>
      <w:r w:rsidRPr="00EE07BD">
        <w:rPr>
          <w:rFonts w:ascii="Arial" w:hAnsi="Arial"/>
          <w:b/>
          <w:sz w:val="22"/>
          <w:szCs w:val="20"/>
        </w:rPr>
        <w:t xml:space="preserve">                                 </w:t>
      </w:r>
      <w:r>
        <w:rPr>
          <w:rFonts w:ascii="Arial" w:hAnsi="Arial"/>
          <w:b/>
          <w:sz w:val="22"/>
          <w:szCs w:val="20"/>
        </w:rPr>
        <w:t xml:space="preserve">         </w:t>
      </w:r>
      <w:r w:rsidRPr="00EE07BD">
        <w:rPr>
          <w:rFonts w:ascii="Arial" w:hAnsi="Arial"/>
          <w:b/>
          <w:sz w:val="22"/>
          <w:szCs w:val="20"/>
        </w:rPr>
        <w:t xml:space="preserve">  PREGÃO PRESENCIAL Nº. 05</w:t>
      </w:r>
      <w:r>
        <w:rPr>
          <w:rFonts w:ascii="Arial" w:hAnsi="Arial"/>
          <w:b/>
          <w:sz w:val="22"/>
          <w:szCs w:val="20"/>
        </w:rPr>
        <w:t>6</w:t>
      </w:r>
      <w:r w:rsidRPr="00EE07BD">
        <w:rPr>
          <w:rFonts w:ascii="Arial" w:hAnsi="Arial"/>
          <w:b/>
          <w:sz w:val="22"/>
          <w:szCs w:val="20"/>
        </w:rPr>
        <w:t>/2018</w:t>
      </w:r>
    </w:p>
    <w:p w:rsidR="00EE07BD" w:rsidRPr="00EE07BD" w:rsidRDefault="00EE07BD" w:rsidP="00EE07BD">
      <w:pPr>
        <w:rPr>
          <w:rFonts w:ascii="Arial" w:hAnsi="Arial"/>
          <w:b/>
          <w:sz w:val="22"/>
          <w:szCs w:val="20"/>
        </w:rPr>
      </w:pPr>
    </w:p>
    <w:p w:rsidR="00EE07BD" w:rsidRPr="00EE07BD" w:rsidRDefault="00EE07BD" w:rsidP="00EE07BD">
      <w:pPr>
        <w:rPr>
          <w:rFonts w:ascii="Arial" w:hAnsi="Arial"/>
          <w:b/>
          <w:sz w:val="22"/>
          <w:szCs w:val="20"/>
        </w:rPr>
      </w:pPr>
      <w:r w:rsidRPr="00EE07BD">
        <w:rPr>
          <w:rFonts w:ascii="Arial" w:hAnsi="Arial"/>
          <w:b/>
          <w:sz w:val="22"/>
          <w:szCs w:val="20"/>
        </w:rPr>
        <w:t xml:space="preserve">                                      </w:t>
      </w:r>
      <w:r>
        <w:rPr>
          <w:rFonts w:ascii="Arial" w:hAnsi="Arial"/>
          <w:b/>
          <w:sz w:val="22"/>
          <w:szCs w:val="20"/>
        </w:rPr>
        <w:t xml:space="preserve">      </w:t>
      </w:r>
      <w:r w:rsidRPr="00EE07BD">
        <w:rPr>
          <w:rFonts w:ascii="Arial" w:hAnsi="Arial"/>
          <w:b/>
          <w:sz w:val="22"/>
          <w:szCs w:val="20"/>
        </w:rPr>
        <w:t xml:space="preserve">  DECLARAÇÃO DE IDONEIDADE</w:t>
      </w:r>
    </w:p>
    <w:p w:rsidR="00EE07BD" w:rsidRPr="00EE07BD" w:rsidRDefault="00EE07BD" w:rsidP="00EE07BD">
      <w:pPr>
        <w:rPr>
          <w:rFonts w:ascii="Arial" w:hAnsi="Arial"/>
          <w:b/>
          <w:sz w:val="22"/>
          <w:szCs w:val="20"/>
        </w:rPr>
      </w:pPr>
    </w:p>
    <w:p w:rsidR="00EE07BD" w:rsidRPr="00EE07BD" w:rsidRDefault="00EE07BD" w:rsidP="00EE07BD">
      <w:pPr>
        <w:rPr>
          <w:rFonts w:ascii="Arial" w:hAnsi="Arial"/>
          <w:b/>
          <w:sz w:val="22"/>
          <w:szCs w:val="20"/>
        </w:rPr>
      </w:pPr>
    </w:p>
    <w:p w:rsidR="00EE07BD" w:rsidRPr="00EE07BD" w:rsidRDefault="00EE07BD" w:rsidP="00EE07BD">
      <w:pPr>
        <w:rPr>
          <w:rFonts w:ascii="Arial" w:hAnsi="Arial"/>
          <w:b/>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Declaro, sob as penas da Lei, para fins do Pregão nº 05</w:t>
      </w:r>
      <w:r>
        <w:rPr>
          <w:rFonts w:ascii="Arial" w:hAnsi="Arial" w:cs="Arial"/>
          <w:sz w:val="22"/>
          <w:szCs w:val="20"/>
        </w:rPr>
        <w:t>6</w:t>
      </w:r>
      <w:r w:rsidRPr="00EE07BD">
        <w:rPr>
          <w:rFonts w:ascii="Arial" w:hAnsi="Arial" w:cs="Arial"/>
          <w:sz w:val="22"/>
          <w:szCs w:val="20"/>
        </w:rPr>
        <w:t>/2018, que a empresa ( nome da empresa), CNPJ n.º (................................), sediada(endereço completo), não está sob os efeitos da penalidade administrativa de inidoneidade para licitar ou contratar com a Administração Pública, nos termos do inciso IV, do art. 87, da Lei 8.666/93, bem como que comunicarei qualquer fato ou evento superveniente à entrega dos documentos de habilitação que venha alterar a atual situação quanto à capacidade jurídica, técnica, regularidade fiscal e idoneidade econômico-financeira.</w:t>
      </w: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 xml:space="preserve">Local: ______________________, ____ de ______________________ </w:t>
      </w:r>
      <w:proofErr w:type="spellStart"/>
      <w:r w:rsidRPr="00EE07BD">
        <w:rPr>
          <w:rFonts w:ascii="Arial" w:hAnsi="Arial" w:cs="Arial"/>
          <w:sz w:val="22"/>
          <w:szCs w:val="20"/>
        </w:rPr>
        <w:t>de</w:t>
      </w:r>
      <w:proofErr w:type="spellEnd"/>
      <w:r w:rsidRPr="00EE07BD">
        <w:rPr>
          <w:rFonts w:ascii="Arial" w:hAnsi="Arial" w:cs="Arial"/>
          <w:sz w:val="22"/>
          <w:szCs w:val="20"/>
        </w:rPr>
        <w:t xml:space="preserve"> _______.</w:t>
      </w: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Assinatura: ____________________________________________________</w:t>
      </w: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p>
    <w:p w:rsidR="00EE07BD" w:rsidRPr="00EE07BD" w:rsidRDefault="00EE07BD" w:rsidP="00EE07BD">
      <w:pPr>
        <w:autoSpaceDE w:val="0"/>
        <w:autoSpaceDN w:val="0"/>
        <w:adjustRightInd w:val="0"/>
        <w:jc w:val="both"/>
        <w:rPr>
          <w:rFonts w:ascii="Arial" w:hAnsi="Arial" w:cs="Arial"/>
          <w:sz w:val="22"/>
          <w:szCs w:val="20"/>
        </w:rPr>
      </w:pPr>
      <w:r w:rsidRPr="00EE07BD">
        <w:rPr>
          <w:rFonts w:ascii="Arial" w:hAnsi="Arial" w:cs="Arial"/>
          <w:sz w:val="22"/>
          <w:szCs w:val="20"/>
        </w:rPr>
        <w:t xml:space="preserve">Nome do </w:t>
      </w:r>
      <w:proofErr w:type="gramStart"/>
      <w:r w:rsidRPr="00EE07BD">
        <w:rPr>
          <w:rFonts w:ascii="Arial" w:hAnsi="Arial" w:cs="Arial"/>
          <w:sz w:val="22"/>
          <w:szCs w:val="20"/>
        </w:rPr>
        <w:t>Responsável:_</w:t>
      </w:r>
      <w:proofErr w:type="gramEnd"/>
      <w:r w:rsidRPr="00EE07BD">
        <w:rPr>
          <w:rFonts w:ascii="Arial" w:hAnsi="Arial" w:cs="Arial"/>
          <w:sz w:val="22"/>
          <w:szCs w:val="20"/>
        </w:rPr>
        <w:t>__________________________________________</w:t>
      </w: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0"/>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cs="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Pr="00EE07BD" w:rsidRDefault="00EE07BD" w:rsidP="00EE07BD">
      <w:pPr>
        <w:jc w:val="center"/>
        <w:rPr>
          <w:rFonts w:ascii="Arial" w:hAnsi="Arial"/>
          <w:b/>
          <w:sz w:val="22"/>
          <w:szCs w:val="20"/>
        </w:rPr>
      </w:pPr>
    </w:p>
    <w:p w:rsidR="00EE07BD" w:rsidRDefault="00EE07BD" w:rsidP="00EE07BD">
      <w:pPr>
        <w:jc w:val="center"/>
        <w:rPr>
          <w:rFonts w:ascii="Arial" w:hAnsi="Arial"/>
          <w:b/>
          <w:sz w:val="22"/>
          <w:szCs w:val="20"/>
        </w:rPr>
      </w:pPr>
    </w:p>
    <w:p w:rsidR="00A20E71" w:rsidRDefault="00A20E71" w:rsidP="00EE07BD">
      <w:pPr>
        <w:jc w:val="center"/>
        <w:rPr>
          <w:rFonts w:ascii="Arial" w:hAnsi="Arial"/>
          <w:b/>
          <w:sz w:val="22"/>
          <w:szCs w:val="20"/>
        </w:rPr>
      </w:pPr>
    </w:p>
    <w:p w:rsidR="00A20E71" w:rsidRPr="00EE07BD" w:rsidRDefault="00A20E71" w:rsidP="00EE07BD">
      <w:pPr>
        <w:jc w:val="center"/>
        <w:rPr>
          <w:rFonts w:ascii="Arial" w:hAnsi="Arial"/>
          <w:b/>
          <w:sz w:val="22"/>
          <w:szCs w:val="20"/>
        </w:rPr>
      </w:pPr>
    </w:p>
    <w:p w:rsidR="00EE07BD" w:rsidRDefault="00EE07BD" w:rsidP="00EE07BD">
      <w:pPr>
        <w:rPr>
          <w:b/>
          <w:sz w:val="18"/>
          <w:szCs w:val="18"/>
        </w:rPr>
      </w:pPr>
    </w:p>
    <w:p w:rsidR="00EE07BD" w:rsidRDefault="00EE07BD" w:rsidP="00EE07BD">
      <w:pPr>
        <w:rPr>
          <w:b/>
          <w:sz w:val="18"/>
          <w:szCs w:val="18"/>
        </w:rPr>
      </w:pPr>
    </w:p>
    <w:p w:rsidR="00F02B29" w:rsidRDefault="00F02B29" w:rsidP="00EE07BD">
      <w:pPr>
        <w:rPr>
          <w:b/>
          <w:sz w:val="18"/>
          <w:szCs w:val="18"/>
        </w:rPr>
      </w:pPr>
    </w:p>
    <w:p w:rsidR="00F02B29" w:rsidRPr="00EE07BD" w:rsidRDefault="00F02B29" w:rsidP="00EE07BD">
      <w:pPr>
        <w:rPr>
          <w:b/>
          <w:sz w:val="18"/>
          <w:szCs w:val="18"/>
        </w:rPr>
      </w:pPr>
    </w:p>
    <w:p w:rsidR="00EE07BD" w:rsidRPr="00EE07BD" w:rsidRDefault="00EE07BD" w:rsidP="00EE07BD">
      <w:pPr>
        <w:rPr>
          <w:b/>
          <w:sz w:val="18"/>
          <w:szCs w:val="18"/>
        </w:rPr>
      </w:pPr>
    </w:p>
    <w:p w:rsidR="00563604" w:rsidRPr="008D0364" w:rsidRDefault="007D04D1" w:rsidP="00D75640">
      <w:pPr>
        <w:rPr>
          <w:b/>
        </w:rPr>
      </w:pPr>
      <w:r>
        <w:rPr>
          <w:b/>
        </w:rPr>
        <w:t xml:space="preserve">                                            </w:t>
      </w:r>
      <w:r w:rsidR="00F02B29">
        <w:rPr>
          <w:b/>
        </w:rPr>
        <w:t xml:space="preserve">              </w:t>
      </w:r>
      <w:r>
        <w:rPr>
          <w:b/>
        </w:rPr>
        <w:t xml:space="preserve">       </w:t>
      </w:r>
      <w:r w:rsidR="00300EA0">
        <w:rPr>
          <w:b/>
        </w:rPr>
        <w:t>ANEXO VI</w:t>
      </w:r>
      <w:r w:rsidR="00F02B29">
        <w:rPr>
          <w:b/>
        </w:rPr>
        <w:t>I</w:t>
      </w:r>
    </w:p>
    <w:p w:rsidR="00AC7BF7" w:rsidRPr="00F02B29" w:rsidRDefault="008D0364" w:rsidP="00F02B29">
      <w:pPr>
        <w:rPr>
          <w:b/>
        </w:rPr>
      </w:pPr>
      <w:r w:rsidRPr="008D0364">
        <w:rPr>
          <w:b/>
        </w:rPr>
        <w:t xml:space="preserve">                    </w:t>
      </w:r>
      <w:r w:rsidR="00D86161">
        <w:rPr>
          <w:b/>
        </w:rPr>
        <w:t xml:space="preserve">        </w:t>
      </w:r>
      <w:r w:rsidR="00C26D89">
        <w:rPr>
          <w:b/>
        </w:rPr>
        <w:t xml:space="preserve">            </w:t>
      </w:r>
      <w:r w:rsidR="00F02B29">
        <w:rPr>
          <w:b/>
        </w:rPr>
        <w:t xml:space="preserve">             </w:t>
      </w:r>
      <w:r w:rsidR="00C26D89">
        <w:rPr>
          <w:b/>
        </w:rPr>
        <w:t xml:space="preserve">   </w:t>
      </w:r>
      <w:r w:rsidRPr="008D0364">
        <w:rPr>
          <w:b/>
        </w:rPr>
        <w:t>PREÇO</w:t>
      </w:r>
      <w:r w:rsidR="00D86161">
        <w:rPr>
          <w:b/>
        </w:rPr>
        <w:t xml:space="preserve"> </w:t>
      </w:r>
      <w:r w:rsidR="00863C0F">
        <w:rPr>
          <w:b/>
        </w:rPr>
        <w:t xml:space="preserve"> </w:t>
      </w:r>
      <w:r w:rsidR="003445A8">
        <w:rPr>
          <w:b/>
        </w:rPr>
        <w:t xml:space="preserve"> </w:t>
      </w:r>
      <w:r w:rsidRPr="008D0364">
        <w:rPr>
          <w:b/>
        </w:rPr>
        <w:t>ORÇAD</w:t>
      </w:r>
      <w:r w:rsidR="00AE4A54">
        <w:rPr>
          <w:b/>
        </w:rPr>
        <w:t>O</w:t>
      </w:r>
    </w:p>
    <w:tbl>
      <w:tblPr>
        <w:tblW w:w="10348" w:type="dxa"/>
        <w:tblInd w:w="-1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603"/>
        <w:gridCol w:w="5754"/>
        <w:gridCol w:w="873"/>
        <w:gridCol w:w="709"/>
        <w:gridCol w:w="1275"/>
        <w:gridCol w:w="1134"/>
      </w:tblGrid>
      <w:tr w:rsidR="00AC7BF7" w:rsidRPr="00AC7BF7" w:rsidTr="00F02B29">
        <w:tc>
          <w:tcPr>
            <w:tcW w:w="60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b/>
                <w:sz w:val="22"/>
                <w:szCs w:val="22"/>
              </w:rPr>
            </w:pPr>
            <w:r w:rsidRPr="00AC7BF7">
              <w:rPr>
                <w:rFonts w:ascii="Arial" w:hAnsi="Arial" w:cs="Arial"/>
                <w:b/>
                <w:sz w:val="22"/>
                <w:szCs w:val="22"/>
              </w:rPr>
              <w:t>Item</w:t>
            </w:r>
          </w:p>
        </w:tc>
        <w:tc>
          <w:tcPr>
            <w:tcW w:w="575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both"/>
              <w:rPr>
                <w:rFonts w:ascii="Arial" w:hAnsi="Arial" w:cs="Arial"/>
                <w:b/>
                <w:sz w:val="22"/>
                <w:szCs w:val="22"/>
              </w:rPr>
            </w:pPr>
            <w:r w:rsidRPr="00AC7BF7">
              <w:rPr>
                <w:rFonts w:ascii="Arial" w:hAnsi="Arial" w:cs="Arial"/>
                <w:b/>
                <w:sz w:val="22"/>
                <w:szCs w:val="22"/>
              </w:rPr>
              <w:t>Descrição</w:t>
            </w:r>
          </w:p>
        </w:tc>
        <w:tc>
          <w:tcPr>
            <w:tcW w:w="87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b/>
                <w:sz w:val="22"/>
                <w:szCs w:val="22"/>
              </w:rPr>
            </w:pPr>
            <w:proofErr w:type="spellStart"/>
            <w:r w:rsidRPr="00AC7BF7">
              <w:rPr>
                <w:rFonts w:ascii="Arial" w:hAnsi="Arial" w:cs="Arial"/>
                <w:b/>
                <w:sz w:val="22"/>
                <w:szCs w:val="22"/>
              </w:rPr>
              <w:t>Unid</w:t>
            </w:r>
            <w:proofErr w:type="spellEnd"/>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b/>
                <w:sz w:val="22"/>
                <w:szCs w:val="22"/>
              </w:rPr>
            </w:pPr>
            <w:proofErr w:type="spellStart"/>
            <w:r w:rsidRPr="00AC7BF7">
              <w:rPr>
                <w:rFonts w:ascii="Arial" w:hAnsi="Arial" w:cs="Arial"/>
                <w:b/>
                <w:sz w:val="22"/>
                <w:szCs w:val="22"/>
              </w:rPr>
              <w:t>Qtde</w:t>
            </w:r>
            <w:proofErr w:type="spellEnd"/>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b/>
                <w:sz w:val="22"/>
                <w:szCs w:val="22"/>
              </w:rPr>
            </w:pPr>
            <w:r w:rsidRPr="00AC7BF7">
              <w:rPr>
                <w:rFonts w:ascii="Arial" w:hAnsi="Arial" w:cs="Arial"/>
                <w:b/>
                <w:sz w:val="22"/>
                <w:szCs w:val="22"/>
              </w:rPr>
              <w:t>Unitário</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b/>
                <w:sz w:val="22"/>
                <w:szCs w:val="22"/>
              </w:rPr>
            </w:pPr>
            <w:r w:rsidRPr="00AC7BF7">
              <w:rPr>
                <w:rFonts w:ascii="Arial" w:hAnsi="Arial" w:cs="Arial"/>
                <w:b/>
                <w:sz w:val="22"/>
                <w:szCs w:val="22"/>
              </w:rPr>
              <w:t>Total</w:t>
            </w:r>
          </w:p>
        </w:tc>
      </w:tr>
      <w:tr w:rsidR="00AC7BF7" w:rsidRPr="00AC7BF7" w:rsidTr="00F02B29">
        <w:tc>
          <w:tcPr>
            <w:tcW w:w="60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lastRenderedPageBreak/>
              <w:t>1</w:t>
            </w:r>
          </w:p>
        </w:tc>
        <w:tc>
          <w:tcPr>
            <w:tcW w:w="575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both"/>
              <w:rPr>
                <w:rFonts w:ascii="Arial" w:hAnsi="Arial" w:cs="Arial"/>
                <w:sz w:val="22"/>
                <w:szCs w:val="22"/>
              </w:rPr>
            </w:pPr>
            <w:r w:rsidRPr="00AC7BF7">
              <w:rPr>
                <w:rFonts w:ascii="Arial" w:hAnsi="Arial" w:cs="Arial"/>
                <w:sz w:val="22"/>
                <w:szCs w:val="22"/>
              </w:rPr>
              <w:t xml:space="preserve">7141 - ARMÁRIO DE FERRO Armário em aço, confeccionado em chapa nº. 0,45 mm (26) Portas com dobradiças Quatro prateleiras reguláveis Fechadura conjugada à maçaneta com duas chaves Capacidade 25 kg/prateleira uniformemente distribuídas Sapatas plásticas niveladoras Altura de no mínimo: 1,90 m Largura de no mínimo: 1,20 m Profundidade: 0,40 m </w:t>
            </w:r>
          </w:p>
        </w:tc>
        <w:tc>
          <w:tcPr>
            <w:tcW w:w="87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1.100,0000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1.100,00</w:t>
            </w:r>
          </w:p>
        </w:tc>
      </w:tr>
      <w:tr w:rsidR="00AC7BF7" w:rsidRPr="00AC7BF7" w:rsidTr="00F02B29">
        <w:tc>
          <w:tcPr>
            <w:tcW w:w="60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2</w:t>
            </w:r>
          </w:p>
        </w:tc>
        <w:tc>
          <w:tcPr>
            <w:tcW w:w="575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both"/>
              <w:rPr>
                <w:rFonts w:ascii="Arial" w:hAnsi="Arial" w:cs="Arial"/>
                <w:sz w:val="22"/>
                <w:szCs w:val="22"/>
              </w:rPr>
            </w:pPr>
            <w:r w:rsidRPr="00AC7BF7">
              <w:rPr>
                <w:rFonts w:ascii="Arial" w:hAnsi="Arial" w:cs="Arial"/>
                <w:sz w:val="22"/>
                <w:szCs w:val="22"/>
              </w:rPr>
              <w:t xml:space="preserve">7136 - ARMÁRIO VITRINE Porta com fechadura cilíndrica, fundo e teto em chapa de aço em pintura epóxi. Portas e laterais de vidro cristal de 3 mm e 4 prateleiras. Dimensões externas aproximadas: 66 cm comp. x 40 cm prof. x 1,65 m de altura </w:t>
            </w:r>
          </w:p>
        </w:tc>
        <w:tc>
          <w:tcPr>
            <w:tcW w:w="87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1.300,0000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1.300,00</w:t>
            </w:r>
          </w:p>
        </w:tc>
      </w:tr>
      <w:tr w:rsidR="00AC7BF7" w:rsidRPr="00AC7BF7" w:rsidTr="00F02B29">
        <w:tc>
          <w:tcPr>
            <w:tcW w:w="60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3</w:t>
            </w:r>
          </w:p>
        </w:tc>
        <w:tc>
          <w:tcPr>
            <w:tcW w:w="575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both"/>
              <w:rPr>
                <w:rFonts w:ascii="Arial" w:hAnsi="Arial" w:cs="Arial"/>
                <w:sz w:val="22"/>
                <w:szCs w:val="22"/>
              </w:rPr>
            </w:pPr>
            <w:r w:rsidRPr="00AC7BF7">
              <w:rPr>
                <w:rFonts w:ascii="Arial" w:hAnsi="Arial" w:cs="Arial"/>
                <w:sz w:val="22"/>
                <w:szCs w:val="22"/>
              </w:rPr>
              <w:t>7161 - AUTOCLAVE HORIZONTAL DE MESA Autoclave Quadrada, câmara aço inox cap.54 litros. Transmissão de dados através de cabo USB. Esterilização a vapor sob pressão; Fácil manuseio; Design moderno; Digital com display de LCD; Possui 5 programas de esterilização; Possui sistema de alarmes e avisos de manutenção e monitoração; Secagem com porta fechada; Possibilita a transferência de informações para disco removível (</w:t>
            </w:r>
            <w:proofErr w:type="spellStart"/>
            <w:r w:rsidRPr="00AC7BF7">
              <w:rPr>
                <w:rFonts w:ascii="Arial" w:hAnsi="Arial" w:cs="Arial"/>
                <w:sz w:val="22"/>
                <w:szCs w:val="22"/>
              </w:rPr>
              <w:t>pendrive</w:t>
            </w:r>
            <w:proofErr w:type="spellEnd"/>
            <w:r w:rsidRPr="00AC7BF7">
              <w:rPr>
                <w:rFonts w:ascii="Arial" w:hAnsi="Arial" w:cs="Arial"/>
                <w:sz w:val="22"/>
                <w:szCs w:val="22"/>
              </w:rPr>
              <w:t xml:space="preserve">), através de conexão USB; Possui abastecimento automático com indicação de falta de água no reservatório; Conta com 20 sistemas de segurança; Sistema de fechamento da porta com 6 pontos de apoio; Sistema exclusivo de rastreabilidade e Sistema com </w:t>
            </w:r>
            <w:proofErr w:type="spellStart"/>
            <w:r w:rsidRPr="00AC7BF7">
              <w:rPr>
                <w:rFonts w:ascii="Arial" w:hAnsi="Arial" w:cs="Arial"/>
                <w:sz w:val="22"/>
                <w:szCs w:val="22"/>
              </w:rPr>
              <w:t>microcontrolador</w:t>
            </w:r>
            <w:proofErr w:type="spellEnd"/>
            <w:r w:rsidRPr="00AC7BF7">
              <w:rPr>
                <w:rFonts w:ascii="Arial" w:hAnsi="Arial" w:cs="Arial"/>
                <w:sz w:val="22"/>
                <w:szCs w:val="22"/>
              </w:rPr>
              <w:t xml:space="preserve">; Com 4 Bandejas e Manual. Dimensão interna da câmara: (d x p) 34,8 x 58,1 </w:t>
            </w:r>
            <w:proofErr w:type="gramStart"/>
            <w:r w:rsidRPr="00AC7BF7">
              <w:rPr>
                <w:rFonts w:ascii="Arial" w:hAnsi="Arial" w:cs="Arial"/>
                <w:sz w:val="22"/>
                <w:szCs w:val="22"/>
              </w:rPr>
              <w:t>cm,.</w:t>
            </w:r>
            <w:proofErr w:type="gramEnd"/>
            <w:r w:rsidRPr="00AC7BF7">
              <w:rPr>
                <w:rFonts w:ascii="Arial" w:hAnsi="Arial" w:cs="Arial"/>
                <w:sz w:val="22"/>
                <w:szCs w:val="22"/>
              </w:rPr>
              <w:t xml:space="preserve"> Dimensão externa da autoclave (l x a x p) 54 </w:t>
            </w:r>
            <w:proofErr w:type="gramStart"/>
            <w:r w:rsidRPr="00AC7BF7">
              <w:rPr>
                <w:rFonts w:ascii="Arial" w:hAnsi="Arial" w:cs="Arial"/>
                <w:sz w:val="22"/>
                <w:szCs w:val="22"/>
              </w:rPr>
              <w:t>x</w:t>
            </w:r>
            <w:proofErr w:type="gramEnd"/>
            <w:r w:rsidRPr="00AC7BF7">
              <w:rPr>
                <w:rFonts w:ascii="Arial" w:hAnsi="Arial" w:cs="Arial"/>
                <w:sz w:val="22"/>
                <w:szCs w:val="22"/>
              </w:rPr>
              <w:t xml:space="preserve"> 54 x 75 cm. </w:t>
            </w:r>
            <w:proofErr w:type="spellStart"/>
            <w:r w:rsidRPr="00AC7BF7">
              <w:rPr>
                <w:rFonts w:ascii="Arial" w:hAnsi="Arial" w:cs="Arial"/>
                <w:sz w:val="22"/>
                <w:szCs w:val="22"/>
              </w:rPr>
              <w:t>Microcontrolado</w:t>
            </w:r>
            <w:proofErr w:type="spellEnd"/>
            <w:r w:rsidRPr="00AC7BF7">
              <w:rPr>
                <w:rFonts w:ascii="Arial" w:hAnsi="Arial" w:cs="Arial"/>
                <w:sz w:val="22"/>
                <w:szCs w:val="22"/>
              </w:rPr>
              <w:t xml:space="preserve"> eletrônico com programação para 06 ciclos operacionais (121ºC ou 134ºC) Gerador de vapor elétrico de 1,6 </w:t>
            </w:r>
            <w:proofErr w:type="spellStart"/>
            <w:r w:rsidRPr="00AC7BF7">
              <w:rPr>
                <w:rFonts w:ascii="Arial" w:hAnsi="Arial" w:cs="Arial"/>
                <w:sz w:val="22"/>
                <w:szCs w:val="22"/>
              </w:rPr>
              <w:t>Kw</w:t>
            </w:r>
            <w:proofErr w:type="spellEnd"/>
            <w:r w:rsidRPr="00AC7BF7">
              <w:rPr>
                <w:rFonts w:ascii="Arial" w:hAnsi="Arial" w:cs="Arial"/>
                <w:sz w:val="22"/>
                <w:szCs w:val="22"/>
              </w:rPr>
              <w:t xml:space="preserve"> embutido na câmara; Válvula de segurança regulada, lacrada pelo fabricante a 3,0 kgf/cm2 e segurança conforme normas NBR 11817. Válvulas </w:t>
            </w:r>
            <w:proofErr w:type="spellStart"/>
            <w:r w:rsidRPr="00AC7BF7">
              <w:rPr>
                <w:rFonts w:ascii="Arial" w:hAnsi="Arial" w:cs="Arial"/>
                <w:sz w:val="22"/>
                <w:szCs w:val="22"/>
              </w:rPr>
              <w:t>solenóides</w:t>
            </w:r>
            <w:proofErr w:type="spellEnd"/>
            <w:r w:rsidRPr="00AC7BF7">
              <w:rPr>
                <w:rFonts w:ascii="Arial" w:hAnsi="Arial" w:cs="Arial"/>
                <w:sz w:val="22"/>
                <w:szCs w:val="22"/>
              </w:rPr>
              <w:t xml:space="preserve"> para </w:t>
            </w:r>
            <w:proofErr w:type="spellStart"/>
            <w:r w:rsidRPr="00AC7BF7">
              <w:rPr>
                <w:rFonts w:ascii="Arial" w:hAnsi="Arial" w:cs="Arial"/>
                <w:sz w:val="22"/>
                <w:szCs w:val="22"/>
              </w:rPr>
              <w:t>exautão</w:t>
            </w:r>
            <w:proofErr w:type="spellEnd"/>
            <w:r w:rsidRPr="00AC7BF7">
              <w:rPr>
                <w:rFonts w:ascii="Arial" w:hAnsi="Arial" w:cs="Arial"/>
                <w:sz w:val="22"/>
                <w:szCs w:val="22"/>
              </w:rPr>
              <w:t xml:space="preserve"> do vapor, entrada de ar na câmara interna e abastecimento de água. </w:t>
            </w:r>
            <w:proofErr w:type="spellStart"/>
            <w:r w:rsidRPr="00AC7BF7">
              <w:rPr>
                <w:rFonts w:ascii="Arial" w:hAnsi="Arial" w:cs="Arial"/>
                <w:sz w:val="22"/>
                <w:szCs w:val="22"/>
              </w:rPr>
              <w:t>Pressostato</w:t>
            </w:r>
            <w:proofErr w:type="spellEnd"/>
            <w:r w:rsidRPr="00AC7BF7">
              <w:rPr>
                <w:rFonts w:ascii="Arial" w:hAnsi="Arial" w:cs="Arial"/>
                <w:sz w:val="22"/>
                <w:szCs w:val="22"/>
              </w:rPr>
              <w:t xml:space="preserve"> eletrônico programado para 2,5 kgf/cm2. Termostato de segurança pré-programado. Voltagem 220V. Potência de 1.600 Watts. </w:t>
            </w:r>
          </w:p>
        </w:tc>
        <w:tc>
          <w:tcPr>
            <w:tcW w:w="87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18.250,0000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18.250,00</w:t>
            </w:r>
          </w:p>
        </w:tc>
      </w:tr>
      <w:tr w:rsidR="00AC7BF7" w:rsidRPr="00AC7BF7" w:rsidTr="00F02B29">
        <w:tc>
          <w:tcPr>
            <w:tcW w:w="60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4</w:t>
            </w:r>
          </w:p>
        </w:tc>
        <w:tc>
          <w:tcPr>
            <w:tcW w:w="575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both"/>
              <w:rPr>
                <w:rFonts w:ascii="Arial" w:hAnsi="Arial" w:cs="Arial"/>
                <w:sz w:val="22"/>
                <w:szCs w:val="22"/>
              </w:rPr>
            </w:pPr>
            <w:r w:rsidRPr="00AC7BF7">
              <w:rPr>
                <w:rFonts w:ascii="Arial" w:hAnsi="Arial" w:cs="Arial"/>
                <w:sz w:val="22"/>
                <w:szCs w:val="22"/>
              </w:rPr>
              <w:t xml:space="preserve">7158 - AUTOCLAVE HORIZONTAL DE MESA 75 LITROS Câmara de esterilização em aço inoxidável Painel digital com dois displays independentes, inteiramente em teclado de membrana e com avisos que permitem o controle simultâneo dos parâmetros do ciclo; Controle do ciclo totalmente automático através de microprocessador eletrônico SMT (Surface </w:t>
            </w:r>
            <w:proofErr w:type="spellStart"/>
            <w:r w:rsidRPr="00AC7BF7">
              <w:rPr>
                <w:rFonts w:ascii="Arial" w:hAnsi="Arial" w:cs="Arial"/>
                <w:sz w:val="22"/>
                <w:szCs w:val="22"/>
              </w:rPr>
              <w:t>Mount</w:t>
            </w:r>
            <w:proofErr w:type="spellEnd"/>
            <w:r w:rsidRPr="00AC7BF7">
              <w:rPr>
                <w:rFonts w:ascii="Arial" w:hAnsi="Arial" w:cs="Arial"/>
                <w:sz w:val="22"/>
                <w:szCs w:val="22"/>
              </w:rPr>
              <w:t xml:space="preserve"> Technology) com milhares de ciclos programáveis e que permite ajustes de tempo segundo a segundo e de temperatura grau a grau; Fecho da tampa de triplo estágio com sistema de restrição de </w:t>
            </w:r>
            <w:r w:rsidRPr="00AC7BF7">
              <w:rPr>
                <w:rFonts w:ascii="Arial" w:hAnsi="Arial" w:cs="Arial"/>
                <w:sz w:val="22"/>
                <w:szCs w:val="22"/>
              </w:rPr>
              <w:lastRenderedPageBreak/>
              <w:t xml:space="preserve">abertura por fuso de encaixe e deslizamento </w:t>
            </w:r>
            <w:proofErr w:type="spellStart"/>
            <w:r w:rsidRPr="00AC7BF7">
              <w:rPr>
                <w:rFonts w:ascii="Arial" w:hAnsi="Arial" w:cs="Arial"/>
                <w:sz w:val="22"/>
                <w:szCs w:val="22"/>
              </w:rPr>
              <w:t>porrolamento</w:t>
            </w:r>
            <w:proofErr w:type="spellEnd"/>
            <w:r w:rsidRPr="00AC7BF7">
              <w:rPr>
                <w:rFonts w:ascii="Arial" w:hAnsi="Arial" w:cs="Arial"/>
                <w:sz w:val="22"/>
                <w:szCs w:val="22"/>
              </w:rPr>
              <w:t xml:space="preserve"> axial; Secagem do material com ajustes de temperatura grau a grau e de tempo segundo a segundo. Com opção de ciclos extras; Sistema de porta com construção dupla totalmente em aço carbono e aço inox laminado; Guarnição em silicone vulcanizado fixada na câmara de esterilização; Atuação descontínua da resistência durante o ciclo para menor consumo de energia </w:t>
            </w:r>
            <w:proofErr w:type="gramStart"/>
            <w:r w:rsidRPr="00AC7BF7">
              <w:rPr>
                <w:rFonts w:ascii="Arial" w:hAnsi="Arial" w:cs="Arial"/>
                <w:sz w:val="22"/>
                <w:szCs w:val="22"/>
              </w:rPr>
              <w:t>elétrica ;</w:t>
            </w:r>
            <w:proofErr w:type="gramEnd"/>
            <w:r w:rsidRPr="00AC7BF7">
              <w:rPr>
                <w:rFonts w:ascii="Arial" w:hAnsi="Arial" w:cs="Arial"/>
                <w:sz w:val="22"/>
                <w:szCs w:val="22"/>
              </w:rPr>
              <w:t xml:space="preserve"> Utiliza água limpa a cada ciclo para melhor qualidade de vapor; Sistemas de segurança automáticos, com mensagens de erro visuais e sonoras ; Produto resistente, de fácil instalação, operação e manutenção. Registro da Anvisa. </w:t>
            </w:r>
          </w:p>
        </w:tc>
        <w:tc>
          <w:tcPr>
            <w:tcW w:w="87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9.720,0000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9.720,00</w:t>
            </w:r>
          </w:p>
        </w:tc>
      </w:tr>
      <w:tr w:rsidR="00AC7BF7" w:rsidRPr="00AC7BF7" w:rsidTr="00F02B29">
        <w:tc>
          <w:tcPr>
            <w:tcW w:w="60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lastRenderedPageBreak/>
              <w:t>5</w:t>
            </w:r>
          </w:p>
        </w:tc>
        <w:tc>
          <w:tcPr>
            <w:tcW w:w="575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both"/>
              <w:rPr>
                <w:rFonts w:ascii="Arial" w:hAnsi="Arial" w:cs="Arial"/>
                <w:sz w:val="22"/>
                <w:szCs w:val="22"/>
              </w:rPr>
            </w:pPr>
            <w:r w:rsidRPr="00AC7BF7">
              <w:rPr>
                <w:rFonts w:ascii="Arial" w:hAnsi="Arial" w:cs="Arial"/>
                <w:sz w:val="22"/>
                <w:szCs w:val="22"/>
              </w:rPr>
              <w:t xml:space="preserve">7148 - BRAÇADEIRAS PARA INJEÇÃO Braçadeira Estofada para Injeção Altura regulável por mandril, haste zincada, base de ferro chato em pintura </w:t>
            </w:r>
            <w:proofErr w:type="spellStart"/>
            <w:r w:rsidRPr="00AC7BF7">
              <w:rPr>
                <w:rFonts w:ascii="Arial" w:hAnsi="Arial" w:cs="Arial"/>
                <w:sz w:val="22"/>
                <w:szCs w:val="22"/>
              </w:rPr>
              <w:t>epoxi</w:t>
            </w:r>
            <w:proofErr w:type="spellEnd"/>
            <w:r w:rsidRPr="00AC7BF7">
              <w:rPr>
                <w:rFonts w:ascii="Arial" w:hAnsi="Arial" w:cs="Arial"/>
                <w:sz w:val="22"/>
                <w:szCs w:val="22"/>
              </w:rPr>
              <w:t xml:space="preserve">, concha inox, estofada. Altura mínima aproximada: 86 cm. Altura máxima aproximada: 1,14m. </w:t>
            </w:r>
          </w:p>
        </w:tc>
        <w:tc>
          <w:tcPr>
            <w:tcW w:w="87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2</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98,0000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196,00</w:t>
            </w:r>
          </w:p>
        </w:tc>
      </w:tr>
      <w:tr w:rsidR="00AC7BF7" w:rsidRPr="00AC7BF7" w:rsidTr="00F02B29">
        <w:tc>
          <w:tcPr>
            <w:tcW w:w="60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6</w:t>
            </w:r>
          </w:p>
        </w:tc>
        <w:tc>
          <w:tcPr>
            <w:tcW w:w="575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both"/>
              <w:rPr>
                <w:rFonts w:ascii="Arial" w:hAnsi="Arial" w:cs="Arial"/>
                <w:sz w:val="22"/>
                <w:szCs w:val="22"/>
              </w:rPr>
            </w:pPr>
            <w:r w:rsidRPr="00AC7BF7">
              <w:rPr>
                <w:rFonts w:ascii="Arial" w:hAnsi="Arial" w:cs="Arial"/>
                <w:sz w:val="22"/>
                <w:szCs w:val="22"/>
              </w:rPr>
              <w:t xml:space="preserve">7156 - CADEIRA DE RODAS PARA OBESO Fabricada em aço carbono, dobrável, com encosto almofadado, assento almofadado em nylon. - Freios bilaterais, aro impulsor bilateral, X duplo reforçado na estrutura. - Apoio para os braços escamoteáveis e apoio para os pés com regulagem de altura. - Rodas traseiras aro 24 em alumínio com pneus infláveis e dianteiras aro 06 com pneus maciços. - Rodas traseiras removíveis com sistema </w:t>
            </w:r>
            <w:proofErr w:type="spellStart"/>
            <w:r w:rsidRPr="00AC7BF7">
              <w:rPr>
                <w:rFonts w:ascii="Arial" w:hAnsi="Arial" w:cs="Arial"/>
                <w:sz w:val="22"/>
                <w:szCs w:val="22"/>
              </w:rPr>
              <w:t>quick</w:t>
            </w:r>
            <w:proofErr w:type="spellEnd"/>
            <w:r w:rsidRPr="00AC7BF7">
              <w:rPr>
                <w:rFonts w:ascii="Arial" w:hAnsi="Arial" w:cs="Arial"/>
                <w:sz w:val="22"/>
                <w:szCs w:val="22"/>
              </w:rPr>
              <w:t xml:space="preserve"> release. - Protetor de raio e protetor lateral de roupa. Profundidade do assento: 40cm Altura encosto: 40cm Altura do assento ao chão: 50cm Comprimento total da cadeira: 100cm Largura total aberta: 65cm Largura total fechada: 32cm Altura do chão à manopla: 87cm Peso da cadeira: 15kg Capacidade máxima de peso: 130kg Altura do chão ao </w:t>
            </w:r>
            <w:proofErr w:type="spellStart"/>
            <w:r w:rsidRPr="00AC7BF7">
              <w:rPr>
                <w:rFonts w:ascii="Arial" w:hAnsi="Arial" w:cs="Arial"/>
                <w:sz w:val="22"/>
                <w:szCs w:val="22"/>
              </w:rPr>
              <w:t>ap</w:t>
            </w:r>
            <w:proofErr w:type="spellEnd"/>
            <w:r w:rsidRPr="00AC7BF7">
              <w:rPr>
                <w:rFonts w:ascii="Arial" w:hAnsi="Arial" w:cs="Arial"/>
                <w:sz w:val="22"/>
                <w:szCs w:val="22"/>
              </w:rPr>
              <w:t xml:space="preserve"> de braço: 69cm Altura do assento ao </w:t>
            </w:r>
            <w:proofErr w:type="spellStart"/>
            <w:r w:rsidRPr="00AC7BF7">
              <w:rPr>
                <w:rFonts w:ascii="Arial" w:hAnsi="Arial" w:cs="Arial"/>
                <w:sz w:val="22"/>
                <w:szCs w:val="22"/>
              </w:rPr>
              <w:t>ap</w:t>
            </w:r>
            <w:proofErr w:type="spellEnd"/>
            <w:r w:rsidRPr="00AC7BF7">
              <w:rPr>
                <w:rFonts w:ascii="Arial" w:hAnsi="Arial" w:cs="Arial"/>
                <w:sz w:val="22"/>
                <w:szCs w:val="22"/>
              </w:rPr>
              <w:t xml:space="preserve"> de braço: 20cm </w:t>
            </w:r>
          </w:p>
        </w:tc>
        <w:tc>
          <w:tcPr>
            <w:tcW w:w="87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2.210,0000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2.210,00</w:t>
            </w:r>
          </w:p>
        </w:tc>
      </w:tr>
      <w:tr w:rsidR="00AC7BF7" w:rsidRPr="00AC7BF7" w:rsidTr="00F02B29">
        <w:tc>
          <w:tcPr>
            <w:tcW w:w="60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7</w:t>
            </w:r>
          </w:p>
        </w:tc>
        <w:tc>
          <w:tcPr>
            <w:tcW w:w="575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both"/>
              <w:rPr>
                <w:rFonts w:ascii="Arial" w:hAnsi="Arial" w:cs="Arial"/>
                <w:sz w:val="22"/>
                <w:szCs w:val="22"/>
              </w:rPr>
            </w:pPr>
            <w:r w:rsidRPr="00AC7BF7">
              <w:rPr>
                <w:rFonts w:ascii="Arial" w:hAnsi="Arial" w:cs="Arial"/>
                <w:sz w:val="22"/>
                <w:szCs w:val="22"/>
              </w:rPr>
              <w:t xml:space="preserve">8050 - CADEIRA ODONTOLOGICA COMPLETA GABINETE ODONTOLÓGICO- (COM CADEIRA ODONTOLÓGICA, EQUIPO PNEUMÁTICO, REFLETOR, UNIDADE DE ÁGUA E BRAÇO ALCANCE, CANETA DE ALTA ROTAÇÃO, MICROMOTOR E CONTRA ÂNGULO E ULTRASSOM ACOPLADO) 01 UNIDADES CADEIRAS ODONTOLÓGICA: BASE MACIÇA EM AÇO E COM BORRACHA PARA PROTEÇÃO CONTRA CORROSÃO E COM 4 MOVIMENTOS INDIVIDUAIS, 03 POSIÇÕES DE TRABALHO E VOLTA A ZERO PROGRAMÁVEIS PELO DENTISTA. COMANDOS ELÉTRICOS OU ELETRÔNICOS DE SUBIDA E DESCIDA DO ASSENTO E MOVIMENTO DE INCLINAÇÃO DO ENCOSTO, FEITO ATRAVÉS DE COMANDO DE PÉ, COM ACIONAMENTO CONJUGADO DO ASSENTO E ENCOSTO E CO </w:t>
            </w:r>
            <w:r w:rsidRPr="00AC7BF7">
              <w:rPr>
                <w:rFonts w:ascii="Arial" w:hAnsi="Arial" w:cs="Arial"/>
                <w:sz w:val="22"/>
                <w:szCs w:val="22"/>
              </w:rPr>
              <w:lastRenderedPageBreak/>
              <w:t xml:space="preserve">SISTEMA DE VOLTA A ZERO E POSIÇÃO DE TRABALHO AUTOMÁTICO. DEVE POSSUIR SISTEMA QUE LIGA AUTOMATICAMENTE O REFLETOR NA POSIÇÃO DO TRABALHO E DESLIGAMENTO AUTOMÁTICO DO REFLETOR NA POSIÇÃO VOLTA A ZERO. MOVIMENTOS ACIONADOS POR </w:t>
            </w:r>
            <w:proofErr w:type="gramStart"/>
            <w:r w:rsidRPr="00AC7BF7">
              <w:rPr>
                <w:rFonts w:ascii="Arial" w:hAnsi="Arial" w:cs="Arial"/>
                <w:sz w:val="22"/>
                <w:szCs w:val="22"/>
              </w:rPr>
              <w:t>MOTOREDUTOR(</w:t>
            </w:r>
            <w:proofErr w:type="gramEnd"/>
            <w:r w:rsidRPr="00AC7BF7">
              <w:rPr>
                <w:rFonts w:ascii="Arial" w:hAnsi="Arial" w:cs="Arial"/>
                <w:sz w:val="22"/>
                <w:szCs w:val="22"/>
              </w:rPr>
              <w:t xml:space="preserve">ISENTO DE ÓLEO). ENCOSTO DAS COSTAS ANATÔMICO, BRAÇO DIREITO E ESQUERDO, E CABECEIRA ANATÔMICA MULTIARTICULADA COM REGULAGEM DE ALTURA; ESTOFAMENTO COM REVESTIMENTO EM PVC LAMINADO, ASSÉPTICO SEM COSTURAS. ARTICULAÇÃO ASSENTO/ ENCOSTO NA LINHA DE ACETÁBULO; SISTEMA ELÉTRICO. 110/220 V-60HZ; PINTURA ELETROSTÁTICA A PÓ, DE ALTO BRILHO, COMPATÍVEL COM ÁLCOOL PARA ASSEPSIA. 01 UNIDADES EQUIPOS: COM BRAÇO DE TRAVAMENTO PNEUMÁTICO; COMPOSTO POR UMA SERINGA TRÍPLICE CONVENCIONAL, 02 MANGUEIRAS DE ACOPLAMENTO BORDEN PARA ALTA ROTAÇÃO COM REGULADOR DE SPRAY, UMA MANGUEIRA COM ACOPLAMENTO PARA BAIXA ROTAÇÃO E ULTRASSOM ACOPLADO DO MESMO FABRICANTE DA CADEIRA. KIT DE AQUECIMENTO DE ÁGUA PARA SERINGA TRÍPLICE E DEMAIS PONTAS. SUPORTE DE PONTAS COM ABERTURA E FECHAMENTO PNEUMÁTICO AUTOMÁTICO. SISTEMA DE VÁLVULAS PNEUMÁTICAS INDIVIDUAIS PARA CADA PONTA. PEDAL DE ACIONAMENTO DAS PONTAS CONVENCIONAL EM QUALQUER </w:t>
            </w:r>
            <w:proofErr w:type="gramStart"/>
            <w:r w:rsidRPr="00AC7BF7">
              <w:rPr>
                <w:rFonts w:ascii="Arial" w:hAnsi="Arial" w:cs="Arial"/>
                <w:sz w:val="22"/>
                <w:szCs w:val="22"/>
              </w:rPr>
              <w:t>POSIÇÃO(</w:t>
            </w:r>
            <w:proofErr w:type="gramEnd"/>
            <w:r w:rsidRPr="00AC7BF7">
              <w:rPr>
                <w:rFonts w:ascii="Arial" w:hAnsi="Arial" w:cs="Arial"/>
                <w:sz w:val="22"/>
                <w:szCs w:val="22"/>
              </w:rPr>
              <w:t xml:space="preserve">PEDAL PROGRESSIVO); COM UMA BANDEJA DE INOX; SISTEMA DE ANTI-CONTAMINAÇÃO; O FORNECIMENTO DE ÁGUA PARA OS TERMINAIS DE ALTA ROTAÇÃO ATRAVÉS DE RESERVATÓRIO REMOVÍVEL DO TIPO PET DE NO MÍNIMO 500ML. 01 UNIDADES REFLETORES: COM TECNOLOGIA DE LED; LIGA E DESLIGA SINCRONIZADO COM OS MOVIMENTOS AUTOMÁTICOS DA CADEIRA. GERA LUZ FRIA QUE IMPEDE DESVIOS DE IDENTIFICAÇÃO DAS CORES DA RESINA. BRAÇO TOTALMENTE ARTICULADO. LIGA E DESLIGA DO REFLETOR NO PEDAL DA </w:t>
            </w:r>
            <w:proofErr w:type="gramStart"/>
            <w:r w:rsidRPr="00AC7BF7">
              <w:rPr>
                <w:rFonts w:ascii="Arial" w:hAnsi="Arial" w:cs="Arial"/>
                <w:sz w:val="22"/>
                <w:szCs w:val="22"/>
              </w:rPr>
              <w:t>CADEIRA.;</w:t>
            </w:r>
            <w:proofErr w:type="gramEnd"/>
            <w:r w:rsidRPr="00AC7BF7">
              <w:rPr>
                <w:rFonts w:ascii="Arial" w:hAnsi="Arial" w:cs="Arial"/>
                <w:sz w:val="22"/>
                <w:szCs w:val="22"/>
              </w:rPr>
              <w:t xml:space="preserve"> 01 UNIDADES DE ÁGUA: REBATÍVEL, COMPOSTA POR UMA CUBA DE PORCELANA PROFUNDA, COM RALO E FILTRO PORTA DETRITOS. BRAÇO ALCANCE: LIGADO A UNIDADE DE ÁGUA, DEVE POSSUIR ENTRADA PARA DOIS SUCTORES, SENDO UM PARA SUGADOR CONVENCIONAL E UM PARA BOMBA Á VÁCUO. 01 UNIDADES CANETAS DE ALTA ROTAÇÃO: FABRICADA EM LATÃO ACETINADO CROMADO, SPRAY TRIPLO. AUTOCLAVÁVEL A 135 GRAUS CELSIUS, SISTEMA </w:t>
            </w:r>
            <w:r w:rsidRPr="00AC7BF7">
              <w:rPr>
                <w:rFonts w:ascii="Arial" w:hAnsi="Arial" w:cs="Arial"/>
                <w:sz w:val="22"/>
                <w:szCs w:val="22"/>
              </w:rPr>
              <w:lastRenderedPageBreak/>
              <w:t xml:space="preserve">PUSH BOTTON, TRATAMENTO ELETROQUÍMICO DA ROSCA O QUE ASSEGURA UM ALTO GRAU DE DUREZA DA CAMADA SUPERFICIAL E MAIOR DURABILIDADE. TORQUE DE 0.13N.CM E ROTAÇÃO MÍNIMA DE 420.000 RPM. 01 UNIDADES CONTRA ÂNGULOS: FABRICADO EM ALUMÍNIO ACETINADO, TRANSMISSÃO 1:1. SISTEMA DE FIXAÇÃO DA BROCA DO TIPO LÂMINA TRAVA, AUTOCLAVÁVEL, MÁXIMO DE 20.000 RPM, ACOPLAMENTO POR MEIO DE SISTEMA INTRA GIRATÓRIO. TRAVAMENTO COM ANEL EM AÇO INOX. SPRAY EXTERNO 01 UNIDADES MICROMOTORES: FABRICADO EM ALUMÍNIO ACETINADO, AUTOCLAVÁVEL, ROTAÇÃO QUE VARIA DE 5.000 RPM A 20.000 RPM, REGULAGEM DE ROTAÇÃO/INVERSÃO NO CORPO DO MICROMOTOR, PRESSÃO DE AR DE TRABALHO DE 40 LIBRAS (PSI) E ACOPLAMENTO ATRAVÉS DO SISTEMA INTRA, TRATAMENTO ELETROQUÍMICO DA ROSCA PARA MAIOR DURABILIDADE. DEVE ACOMPANHAR ADAPTADOR PARA FACILTAR A LUBRIFICAÇÃO 01 UNIDADES MOCHOS DEVE POSSUIR ENCOSTO ANATÔMICO COM AJUSTE DE ALTURA, PROPORCIONANDO MAIOR CONFORTO AO PROFISSIONAL E ASSENTO COM ELEVAÇÃO CENTRAL A GÁS ATRAVÉS DE ALANCA LATERAL. BASE COM CINCO RODÍZIOS E BANDA DE ROLAGEM DE POLIURETANO. ESTOFAMENTO EM PVC, RESISTENTE, SEM COSTURA, COM DENSIDADE ADEQUADA E ANTI DEFORMANTE. ACABAMENTO LISO E ARREDONDADO, ALTURA REGULÁVEL. ALÉM DISSO DEVE SER DO MESMO CONJUNTO DO FABRICANTE DO GABINETE ODONTOLÓGICO. COR DO ESTOFAMENTO: A ESCOLHER CONFORME CATALOGO DO FABRICANTE. COM NO MÍNIMO 01 ANO DE GARANTIA </w:t>
            </w:r>
          </w:p>
        </w:tc>
        <w:tc>
          <w:tcPr>
            <w:tcW w:w="87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lastRenderedPageBreak/>
              <w:t>CJ</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2</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19.790,0000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39.580,00</w:t>
            </w:r>
          </w:p>
        </w:tc>
      </w:tr>
      <w:tr w:rsidR="00AC7BF7" w:rsidRPr="00AC7BF7" w:rsidTr="00F02B29">
        <w:tc>
          <w:tcPr>
            <w:tcW w:w="60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lastRenderedPageBreak/>
              <w:t>8</w:t>
            </w:r>
          </w:p>
        </w:tc>
        <w:tc>
          <w:tcPr>
            <w:tcW w:w="575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both"/>
              <w:rPr>
                <w:rFonts w:ascii="Arial" w:hAnsi="Arial" w:cs="Arial"/>
                <w:sz w:val="22"/>
                <w:szCs w:val="22"/>
              </w:rPr>
            </w:pPr>
            <w:r w:rsidRPr="00AC7BF7">
              <w:rPr>
                <w:rFonts w:ascii="Arial" w:hAnsi="Arial" w:cs="Arial"/>
                <w:sz w:val="22"/>
                <w:szCs w:val="22"/>
              </w:rPr>
              <w:t>7133 - Cadeira odontológica Completa (</w:t>
            </w:r>
            <w:proofErr w:type="gramStart"/>
            <w:r w:rsidRPr="00AC7BF7">
              <w:rPr>
                <w:rFonts w:ascii="Arial" w:hAnsi="Arial" w:cs="Arial"/>
                <w:sz w:val="22"/>
                <w:szCs w:val="22"/>
              </w:rPr>
              <w:t>equipo ?</w:t>
            </w:r>
            <w:proofErr w:type="gramEnd"/>
            <w:r w:rsidRPr="00AC7BF7">
              <w:rPr>
                <w:rFonts w:ascii="Arial" w:hAnsi="Arial" w:cs="Arial"/>
                <w:sz w:val="22"/>
                <w:szCs w:val="22"/>
              </w:rPr>
              <w:t xml:space="preserve"> </w:t>
            </w:r>
            <w:proofErr w:type="gramStart"/>
            <w:r w:rsidRPr="00AC7BF7">
              <w:rPr>
                <w:rFonts w:ascii="Arial" w:hAnsi="Arial" w:cs="Arial"/>
                <w:sz w:val="22"/>
                <w:szCs w:val="22"/>
              </w:rPr>
              <w:t>sugador</w:t>
            </w:r>
            <w:proofErr w:type="gramEnd"/>
            <w:r w:rsidRPr="00AC7BF7">
              <w:rPr>
                <w:rFonts w:ascii="Arial" w:hAnsi="Arial" w:cs="Arial"/>
                <w:sz w:val="22"/>
                <w:szCs w:val="22"/>
              </w:rPr>
              <w:t xml:space="preserve">- refletor) GABINETE ODONTOLÓGICO- (com cadeira odontológica, equipo pneumático, refletor, unidade de água e braço alcance, caneta de alta rotação, micromotor e contra ângulo e ultrassom acoplado) Cadeira odontológica: Base maciça em aço e com borracha para proteção contra corrosão e com 4 movimentos individuais, 03 posições de trabalho e volta a zero programáveis pelo dentista. Comandos elétricos ou eletrônicos de subida e descida do assento e movimento de inclinação do encosto, feito através de comando de pé, com acionamento conjugado do assento e encosto e </w:t>
            </w:r>
            <w:proofErr w:type="spellStart"/>
            <w:r w:rsidRPr="00AC7BF7">
              <w:rPr>
                <w:rFonts w:ascii="Arial" w:hAnsi="Arial" w:cs="Arial"/>
                <w:sz w:val="22"/>
                <w:szCs w:val="22"/>
              </w:rPr>
              <w:t>co</w:t>
            </w:r>
            <w:proofErr w:type="spellEnd"/>
            <w:r w:rsidRPr="00AC7BF7">
              <w:rPr>
                <w:rFonts w:ascii="Arial" w:hAnsi="Arial" w:cs="Arial"/>
                <w:sz w:val="22"/>
                <w:szCs w:val="22"/>
              </w:rPr>
              <w:t xml:space="preserve"> sistema de volta a zero e posição de trabalho automático. Deve possuir sistema que liga automaticamente o refletor na posição do trabalho e </w:t>
            </w:r>
            <w:r w:rsidRPr="00AC7BF7">
              <w:rPr>
                <w:rFonts w:ascii="Arial" w:hAnsi="Arial" w:cs="Arial"/>
                <w:sz w:val="22"/>
                <w:szCs w:val="22"/>
              </w:rPr>
              <w:lastRenderedPageBreak/>
              <w:t xml:space="preserve">desligamento automático do refletor na posição volta a zero. Movimentos acionados por </w:t>
            </w:r>
            <w:proofErr w:type="spellStart"/>
            <w:proofErr w:type="gramStart"/>
            <w:r w:rsidRPr="00AC7BF7">
              <w:rPr>
                <w:rFonts w:ascii="Arial" w:hAnsi="Arial" w:cs="Arial"/>
                <w:sz w:val="22"/>
                <w:szCs w:val="22"/>
              </w:rPr>
              <w:t>motoredutor</w:t>
            </w:r>
            <w:proofErr w:type="spellEnd"/>
            <w:r w:rsidRPr="00AC7BF7">
              <w:rPr>
                <w:rFonts w:ascii="Arial" w:hAnsi="Arial" w:cs="Arial"/>
                <w:sz w:val="22"/>
                <w:szCs w:val="22"/>
              </w:rPr>
              <w:t>(</w:t>
            </w:r>
            <w:proofErr w:type="gramEnd"/>
            <w:r w:rsidRPr="00AC7BF7">
              <w:rPr>
                <w:rFonts w:ascii="Arial" w:hAnsi="Arial" w:cs="Arial"/>
                <w:sz w:val="22"/>
                <w:szCs w:val="22"/>
              </w:rPr>
              <w:t xml:space="preserve">isento de óleo). Encosto das costas anatômico, braço direito e esquerdo, e cabeceira anatômica </w:t>
            </w:r>
            <w:proofErr w:type="spellStart"/>
            <w:r w:rsidRPr="00AC7BF7">
              <w:rPr>
                <w:rFonts w:ascii="Arial" w:hAnsi="Arial" w:cs="Arial"/>
                <w:sz w:val="22"/>
                <w:szCs w:val="22"/>
              </w:rPr>
              <w:t>multiarticulada</w:t>
            </w:r>
            <w:proofErr w:type="spellEnd"/>
            <w:r w:rsidRPr="00AC7BF7">
              <w:rPr>
                <w:rFonts w:ascii="Arial" w:hAnsi="Arial" w:cs="Arial"/>
                <w:sz w:val="22"/>
                <w:szCs w:val="22"/>
              </w:rPr>
              <w:t xml:space="preserve"> com regulagem de altura; estofamento com revestimento em PVC laminado, asséptico sem costuras. Articulação assento/ encosto na linha de acetábulo; sistema elétrico. 110/220 v-60hz; pintura eletrostática a pó, de alto brilho, compatível com álcool para assepsia. Equipo: com braço de travamento pneumático; </w:t>
            </w:r>
            <w:proofErr w:type="gramStart"/>
            <w:r w:rsidRPr="00AC7BF7">
              <w:rPr>
                <w:rFonts w:ascii="Arial" w:hAnsi="Arial" w:cs="Arial"/>
                <w:sz w:val="22"/>
                <w:szCs w:val="22"/>
              </w:rPr>
              <w:t>Composto</w:t>
            </w:r>
            <w:proofErr w:type="gramEnd"/>
            <w:r w:rsidRPr="00AC7BF7">
              <w:rPr>
                <w:rFonts w:ascii="Arial" w:hAnsi="Arial" w:cs="Arial"/>
                <w:sz w:val="22"/>
                <w:szCs w:val="22"/>
              </w:rPr>
              <w:t xml:space="preserve"> por uma seringa tríplice convencional, 02 mangueiras de acoplamento </w:t>
            </w:r>
            <w:proofErr w:type="spellStart"/>
            <w:r w:rsidRPr="00AC7BF7">
              <w:rPr>
                <w:rFonts w:ascii="Arial" w:hAnsi="Arial" w:cs="Arial"/>
                <w:sz w:val="22"/>
                <w:szCs w:val="22"/>
              </w:rPr>
              <w:t>borden</w:t>
            </w:r>
            <w:proofErr w:type="spellEnd"/>
            <w:r w:rsidRPr="00AC7BF7">
              <w:rPr>
                <w:rFonts w:ascii="Arial" w:hAnsi="Arial" w:cs="Arial"/>
                <w:sz w:val="22"/>
                <w:szCs w:val="22"/>
              </w:rPr>
              <w:t xml:space="preserve"> para alta rotação com regulador de spray, uma mangueira com acoplamento para baixa rotação e ultrassom acoplado do mesmo fabricante da cadeira. Kit de aquecimento de água para seringa tríplice e demais pontas. Suporte de pontas com abertura e fechamento pneumático automático. Sistema de válvulas pneumáticas individuais para cada ponta. Pedal de acionamento das pontas convencional em qualquer </w:t>
            </w:r>
            <w:proofErr w:type="gramStart"/>
            <w:r w:rsidRPr="00AC7BF7">
              <w:rPr>
                <w:rFonts w:ascii="Arial" w:hAnsi="Arial" w:cs="Arial"/>
                <w:sz w:val="22"/>
                <w:szCs w:val="22"/>
              </w:rPr>
              <w:t>posição(</w:t>
            </w:r>
            <w:proofErr w:type="gramEnd"/>
            <w:r w:rsidRPr="00AC7BF7">
              <w:rPr>
                <w:rFonts w:ascii="Arial" w:hAnsi="Arial" w:cs="Arial"/>
                <w:sz w:val="22"/>
                <w:szCs w:val="22"/>
              </w:rPr>
              <w:t xml:space="preserve">pedal progressivo); com uma bandeja de inox; sistema de </w:t>
            </w:r>
            <w:proofErr w:type="spellStart"/>
            <w:r w:rsidRPr="00AC7BF7">
              <w:rPr>
                <w:rFonts w:ascii="Arial" w:hAnsi="Arial" w:cs="Arial"/>
                <w:sz w:val="22"/>
                <w:szCs w:val="22"/>
              </w:rPr>
              <w:t>anti-contaminação</w:t>
            </w:r>
            <w:proofErr w:type="spellEnd"/>
            <w:r w:rsidRPr="00AC7BF7">
              <w:rPr>
                <w:rFonts w:ascii="Arial" w:hAnsi="Arial" w:cs="Arial"/>
                <w:sz w:val="22"/>
                <w:szCs w:val="22"/>
              </w:rPr>
              <w:t xml:space="preserve">; o fornecimento de água para os terminais de alta rotação através de reservatório removível do tipo pet de no mínimo 500mL. Refletor: Com tecnologia de </w:t>
            </w:r>
            <w:proofErr w:type="spellStart"/>
            <w:r w:rsidRPr="00AC7BF7">
              <w:rPr>
                <w:rFonts w:ascii="Arial" w:hAnsi="Arial" w:cs="Arial"/>
                <w:sz w:val="22"/>
                <w:szCs w:val="22"/>
              </w:rPr>
              <w:t>led</w:t>
            </w:r>
            <w:proofErr w:type="spellEnd"/>
            <w:r w:rsidRPr="00AC7BF7">
              <w:rPr>
                <w:rFonts w:ascii="Arial" w:hAnsi="Arial" w:cs="Arial"/>
                <w:sz w:val="22"/>
                <w:szCs w:val="22"/>
              </w:rPr>
              <w:t xml:space="preserve">; liga e desliga sincronizado com os movimentos automáticos da cadeira. Gera luz fria que impede desvios de identificação das cores da resina. Braço totalmente articulado. Liga e desliga do refletor no pedal da </w:t>
            </w:r>
            <w:proofErr w:type="gramStart"/>
            <w:r w:rsidRPr="00AC7BF7">
              <w:rPr>
                <w:rFonts w:ascii="Arial" w:hAnsi="Arial" w:cs="Arial"/>
                <w:sz w:val="22"/>
                <w:szCs w:val="22"/>
              </w:rPr>
              <w:t>cadeira.;</w:t>
            </w:r>
            <w:proofErr w:type="gramEnd"/>
            <w:r w:rsidRPr="00AC7BF7">
              <w:rPr>
                <w:rFonts w:ascii="Arial" w:hAnsi="Arial" w:cs="Arial"/>
                <w:sz w:val="22"/>
                <w:szCs w:val="22"/>
              </w:rPr>
              <w:t xml:space="preserve"> Unidade de água: Rebatível, composta por uma cuba de porcelana profunda, com ralo e filtro porta detritos. Braço alcance: Ligado a unidade de água, deve possuir entrada para dois </w:t>
            </w:r>
            <w:proofErr w:type="spellStart"/>
            <w:r w:rsidRPr="00AC7BF7">
              <w:rPr>
                <w:rFonts w:ascii="Arial" w:hAnsi="Arial" w:cs="Arial"/>
                <w:sz w:val="22"/>
                <w:szCs w:val="22"/>
              </w:rPr>
              <w:t>suctores</w:t>
            </w:r>
            <w:proofErr w:type="spellEnd"/>
            <w:r w:rsidRPr="00AC7BF7">
              <w:rPr>
                <w:rFonts w:ascii="Arial" w:hAnsi="Arial" w:cs="Arial"/>
                <w:sz w:val="22"/>
                <w:szCs w:val="22"/>
              </w:rPr>
              <w:t xml:space="preserve">, sendo um para sugador convencional e um para bomba </w:t>
            </w:r>
            <w:proofErr w:type="spellStart"/>
            <w:r w:rsidRPr="00AC7BF7">
              <w:rPr>
                <w:rFonts w:ascii="Arial" w:hAnsi="Arial" w:cs="Arial"/>
                <w:sz w:val="22"/>
                <w:szCs w:val="22"/>
              </w:rPr>
              <w:t>á</w:t>
            </w:r>
            <w:proofErr w:type="spellEnd"/>
            <w:r w:rsidRPr="00AC7BF7">
              <w:rPr>
                <w:rFonts w:ascii="Arial" w:hAnsi="Arial" w:cs="Arial"/>
                <w:sz w:val="22"/>
                <w:szCs w:val="22"/>
              </w:rPr>
              <w:t xml:space="preserve"> vácuo. Caneta de Alta Rotação: Fabricada em latão acetinado cromado, spray triplo. </w:t>
            </w:r>
            <w:proofErr w:type="spellStart"/>
            <w:r w:rsidRPr="00AC7BF7">
              <w:rPr>
                <w:rFonts w:ascii="Arial" w:hAnsi="Arial" w:cs="Arial"/>
                <w:sz w:val="22"/>
                <w:szCs w:val="22"/>
              </w:rPr>
              <w:t>Autoclavável</w:t>
            </w:r>
            <w:proofErr w:type="spellEnd"/>
            <w:r w:rsidRPr="00AC7BF7">
              <w:rPr>
                <w:rFonts w:ascii="Arial" w:hAnsi="Arial" w:cs="Arial"/>
                <w:sz w:val="22"/>
                <w:szCs w:val="22"/>
              </w:rPr>
              <w:t xml:space="preserve"> a 135 graus </w:t>
            </w:r>
            <w:proofErr w:type="spellStart"/>
            <w:r w:rsidRPr="00AC7BF7">
              <w:rPr>
                <w:rFonts w:ascii="Arial" w:hAnsi="Arial" w:cs="Arial"/>
                <w:sz w:val="22"/>
                <w:szCs w:val="22"/>
              </w:rPr>
              <w:t>celsius</w:t>
            </w:r>
            <w:proofErr w:type="spellEnd"/>
            <w:r w:rsidRPr="00AC7BF7">
              <w:rPr>
                <w:rFonts w:ascii="Arial" w:hAnsi="Arial" w:cs="Arial"/>
                <w:sz w:val="22"/>
                <w:szCs w:val="22"/>
              </w:rPr>
              <w:t xml:space="preserve">, sistema </w:t>
            </w:r>
            <w:proofErr w:type="spellStart"/>
            <w:r w:rsidRPr="00AC7BF7">
              <w:rPr>
                <w:rFonts w:ascii="Arial" w:hAnsi="Arial" w:cs="Arial"/>
                <w:sz w:val="22"/>
                <w:szCs w:val="22"/>
              </w:rPr>
              <w:t>push</w:t>
            </w:r>
            <w:proofErr w:type="spellEnd"/>
            <w:r w:rsidRPr="00AC7BF7">
              <w:rPr>
                <w:rFonts w:ascii="Arial" w:hAnsi="Arial" w:cs="Arial"/>
                <w:sz w:val="22"/>
                <w:szCs w:val="22"/>
              </w:rPr>
              <w:t xml:space="preserve"> </w:t>
            </w:r>
            <w:proofErr w:type="spellStart"/>
            <w:r w:rsidRPr="00AC7BF7">
              <w:rPr>
                <w:rFonts w:ascii="Arial" w:hAnsi="Arial" w:cs="Arial"/>
                <w:sz w:val="22"/>
                <w:szCs w:val="22"/>
              </w:rPr>
              <w:t>botton</w:t>
            </w:r>
            <w:proofErr w:type="spellEnd"/>
            <w:r w:rsidRPr="00AC7BF7">
              <w:rPr>
                <w:rFonts w:ascii="Arial" w:hAnsi="Arial" w:cs="Arial"/>
                <w:sz w:val="22"/>
                <w:szCs w:val="22"/>
              </w:rPr>
              <w:t xml:space="preserve">, tratamento eletroquímico da rosca o que assegura um alto grau de dureza da camada superficial e maior durabilidade. Torque de 0.13N.cm e rotação mínima de 420.000 RPM. Contra ângulo: Fabricado em alumínio acetinado, transmissão 1:1. Sistema de fixação da broca do tipo lâmina trava, </w:t>
            </w:r>
            <w:proofErr w:type="spellStart"/>
            <w:r w:rsidRPr="00AC7BF7">
              <w:rPr>
                <w:rFonts w:ascii="Arial" w:hAnsi="Arial" w:cs="Arial"/>
                <w:sz w:val="22"/>
                <w:szCs w:val="22"/>
              </w:rPr>
              <w:t>autoclavável</w:t>
            </w:r>
            <w:proofErr w:type="spellEnd"/>
            <w:r w:rsidRPr="00AC7BF7">
              <w:rPr>
                <w:rFonts w:ascii="Arial" w:hAnsi="Arial" w:cs="Arial"/>
                <w:sz w:val="22"/>
                <w:szCs w:val="22"/>
              </w:rPr>
              <w:t xml:space="preserve">, máximo de 20.000 RPM, acoplamento por meio de sistema INTRA giratório. </w:t>
            </w:r>
            <w:proofErr w:type="gramStart"/>
            <w:r w:rsidRPr="00AC7BF7">
              <w:rPr>
                <w:rFonts w:ascii="Arial" w:hAnsi="Arial" w:cs="Arial"/>
                <w:sz w:val="22"/>
                <w:szCs w:val="22"/>
              </w:rPr>
              <w:t>travamento</w:t>
            </w:r>
            <w:proofErr w:type="gramEnd"/>
            <w:r w:rsidRPr="00AC7BF7">
              <w:rPr>
                <w:rFonts w:ascii="Arial" w:hAnsi="Arial" w:cs="Arial"/>
                <w:sz w:val="22"/>
                <w:szCs w:val="22"/>
              </w:rPr>
              <w:t xml:space="preserve"> com anel em aço inox. Spray externo Micromotor: Fabricado em alumínio acetinado, </w:t>
            </w:r>
            <w:proofErr w:type="spellStart"/>
            <w:r w:rsidRPr="00AC7BF7">
              <w:rPr>
                <w:rFonts w:ascii="Arial" w:hAnsi="Arial" w:cs="Arial"/>
                <w:sz w:val="22"/>
                <w:szCs w:val="22"/>
              </w:rPr>
              <w:t>autoclavável</w:t>
            </w:r>
            <w:proofErr w:type="spellEnd"/>
            <w:r w:rsidRPr="00AC7BF7">
              <w:rPr>
                <w:rFonts w:ascii="Arial" w:hAnsi="Arial" w:cs="Arial"/>
                <w:sz w:val="22"/>
                <w:szCs w:val="22"/>
              </w:rPr>
              <w:t>, rotação que varia de 5.000 RPM a 20.000 RPM, regulagem de rotação/inversão no corpo do micromotor, pressão de ar de trabalho de 40 libras (</w:t>
            </w:r>
            <w:proofErr w:type="spellStart"/>
            <w:r w:rsidRPr="00AC7BF7">
              <w:rPr>
                <w:rFonts w:ascii="Arial" w:hAnsi="Arial" w:cs="Arial"/>
                <w:sz w:val="22"/>
                <w:szCs w:val="22"/>
              </w:rPr>
              <w:t>psi</w:t>
            </w:r>
            <w:proofErr w:type="spellEnd"/>
            <w:r w:rsidRPr="00AC7BF7">
              <w:rPr>
                <w:rFonts w:ascii="Arial" w:hAnsi="Arial" w:cs="Arial"/>
                <w:sz w:val="22"/>
                <w:szCs w:val="22"/>
              </w:rPr>
              <w:t xml:space="preserve">) e acoplamento através do sistema INTRA, tratamento eletroquímico da rosca para maior durabilidade. Deve acompanhar adaptador para </w:t>
            </w:r>
            <w:proofErr w:type="spellStart"/>
            <w:r w:rsidRPr="00AC7BF7">
              <w:rPr>
                <w:rFonts w:ascii="Arial" w:hAnsi="Arial" w:cs="Arial"/>
                <w:sz w:val="22"/>
                <w:szCs w:val="22"/>
              </w:rPr>
              <w:t>faciltar</w:t>
            </w:r>
            <w:proofErr w:type="spellEnd"/>
            <w:r w:rsidRPr="00AC7BF7">
              <w:rPr>
                <w:rFonts w:ascii="Arial" w:hAnsi="Arial" w:cs="Arial"/>
                <w:sz w:val="22"/>
                <w:szCs w:val="22"/>
              </w:rPr>
              <w:t xml:space="preserve"> a lubrificação Cor do estofamento: a escolher conforme catalogo do fabricante. </w:t>
            </w:r>
          </w:p>
        </w:tc>
        <w:tc>
          <w:tcPr>
            <w:tcW w:w="87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19.970,0000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19.970,00</w:t>
            </w:r>
          </w:p>
        </w:tc>
      </w:tr>
      <w:tr w:rsidR="00AC7BF7" w:rsidRPr="00AC7BF7" w:rsidTr="00F02B29">
        <w:tc>
          <w:tcPr>
            <w:tcW w:w="60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lastRenderedPageBreak/>
              <w:t>9</w:t>
            </w:r>
          </w:p>
        </w:tc>
        <w:tc>
          <w:tcPr>
            <w:tcW w:w="575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both"/>
              <w:rPr>
                <w:rFonts w:ascii="Arial" w:hAnsi="Arial" w:cs="Arial"/>
                <w:sz w:val="22"/>
                <w:szCs w:val="22"/>
              </w:rPr>
            </w:pPr>
            <w:r w:rsidRPr="00AC7BF7">
              <w:rPr>
                <w:rFonts w:ascii="Arial" w:hAnsi="Arial" w:cs="Arial"/>
                <w:sz w:val="22"/>
                <w:szCs w:val="22"/>
              </w:rPr>
              <w:t xml:space="preserve">7145 - CADEIRAS PARA COLETA DE SANGUE Construído em tubos 7/8' pintados, tratamento </w:t>
            </w:r>
            <w:proofErr w:type="spellStart"/>
            <w:r w:rsidRPr="00AC7BF7">
              <w:rPr>
                <w:rFonts w:ascii="Arial" w:hAnsi="Arial" w:cs="Arial"/>
                <w:sz w:val="22"/>
                <w:szCs w:val="22"/>
              </w:rPr>
              <w:t>anti-ferruginoso</w:t>
            </w:r>
            <w:proofErr w:type="spellEnd"/>
            <w:r w:rsidRPr="00AC7BF7">
              <w:rPr>
                <w:rFonts w:ascii="Arial" w:hAnsi="Arial" w:cs="Arial"/>
                <w:sz w:val="22"/>
                <w:szCs w:val="22"/>
              </w:rPr>
              <w:t xml:space="preserve">, pintura </w:t>
            </w:r>
            <w:proofErr w:type="spellStart"/>
            <w:r w:rsidRPr="00AC7BF7">
              <w:rPr>
                <w:rFonts w:ascii="Arial" w:hAnsi="Arial" w:cs="Arial"/>
                <w:sz w:val="22"/>
                <w:szCs w:val="22"/>
              </w:rPr>
              <w:t>elestrostática</w:t>
            </w:r>
            <w:proofErr w:type="spellEnd"/>
            <w:r w:rsidRPr="00AC7BF7">
              <w:rPr>
                <w:rFonts w:ascii="Arial" w:hAnsi="Arial" w:cs="Arial"/>
                <w:sz w:val="22"/>
                <w:szCs w:val="22"/>
              </w:rPr>
              <w:t xml:space="preserve"> à pó. Assento, Encosto e braço frontal estofados em espumas, revestidos em </w:t>
            </w:r>
            <w:proofErr w:type="spellStart"/>
            <w:r w:rsidRPr="00AC7BF7">
              <w:rPr>
                <w:rFonts w:ascii="Arial" w:hAnsi="Arial" w:cs="Arial"/>
                <w:sz w:val="22"/>
                <w:szCs w:val="22"/>
              </w:rPr>
              <w:t>corano</w:t>
            </w:r>
            <w:proofErr w:type="spellEnd"/>
            <w:r w:rsidRPr="00AC7BF7">
              <w:rPr>
                <w:rFonts w:ascii="Arial" w:hAnsi="Arial" w:cs="Arial"/>
                <w:sz w:val="22"/>
                <w:szCs w:val="22"/>
              </w:rPr>
              <w:t xml:space="preserve">; Pés com ponteiras plásticas; Garantia do Fabricante 12 Meses Registro ANVISA Tipo de Pintura </w:t>
            </w:r>
            <w:proofErr w:type="spellStart"/>
            <w:r w:rsidRPr="00AC7BF7">
              <w:rPr>
                <w:rFonts w:ascii="Arial" w:hAnsi="Arial" w:cs="Arial"/>
                <w:sz w:val="22"/>
                <w:szCs w:val="22"/>
              </w:rPr>
              <w:t>Epoxi</w:t>
            </w:r>
            <w:proofErr w:type="spellEnd"/>
            <w:r w:rsidRPr="00AC7BF7">
              <w:rPr>
                <w:rFonts w:ascii="Arial" w:hAnsi="Arial" w:cs="Arial"/>
                <w:sz w:val="22"/>
                <w:szCs w:val="22"/>
              </w:rPr>
              <w:t xml:space="preserve"> Partes Estofadas Encosto, Assento Revestimento do Estofado </w:t>
            </w:r>
            <w:proofErr w:type="spellStart"/>
            <w:r w:rsidRPr="00AC7BF7">
              <w:rPr>
                <w:rFonts w:ascii="Arial" w:hAnsi="Arial" w:cs="Arial"/>
                <w:sz w:val="22"/>
                <w:szCs w:val="22"/>
              </w:rPr>
              <w:t>Courvim</w:t>
            </w:r>
            <w:proofErr w:type="spellEnd"/>
            <w:r w:rsidRPr="00AC7BF7">
              <w:rPr>
                <w:rFonts w:ascii="Arial" w:hAnsi="Arial" w:cs="Arial"/>
                <w:sz w:val="22"/>
                <w:szCs w:val="22"/>
              </w:rPr>
              <w:t xml:space="preserve"> Apoio para os Braços Sim Material de Fabricação da Estrutura Aço Densidade da Espuma Assento D23 </w:t>
            </w:r>
          </w:p>
        </w:tc>
        <w:tc>
          <w:tcPr>
            <w:tcW w:w="87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2</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550,0000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1.100,00</w:t>
            </w:r>
          </w:p>
        </w:tc>
      </w:tr>
      <w:tr w:rsidR="00AC7BF7" w:rsidRPr="00AC7BF7" w:rsidTr="00F02B29">
        <w:tc>
          <w:tcPr>
            <w:tcW w:w="60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10</w:t>
            </w:r>
          </w:p>
        </w:tc>
        <w:tc>
          <w:tcPr>
            <w:tcW w:w="575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both"/>
              <w:rPr>
                <w:rFonts w:ascii="Arial" w:hAnsi="Arial" w:cs="Arial"/>
                <w:sz w:val="22"/>
                <w:szCs w:val="22"/>
              </w:rPr>
            </w:pPr>
            <w:r w:rsidRPr="00AC7BF7">
              <w:rPr>
                <w:rFonts w:ascii="Arial" w:hAnsi="Arial" w:cs="Arial"/>
                <w:sz w:val="22"/>
                <w:szCs w:val="22"/>
              </w:rPr>
              <w:t>7162 - DEA (DESFIBRILADOR EXTERNO AUTOMÁTICO</w:t>
            </w:r>
            <w:proofErr w:type="gramStart"/>
            <w:r w:rsidRPr="00AC7BF7">
              <w:rPr>
                <w:rFonts w:ascii="Arial" w:hAnsi="Arial" w:cs="Arial"/>
                <w:sz w:val="22"/>
                <w:szCs w:val="22"/>
              </w:rPr>
              <w:t>) É</w:t>
            </w:r>
            <w:proofErr w:type="gramEnd"/>
            <w:r w:rsidRPr="00AC7BF7">
              <w:rPr>
                <w:rFonts w:ascii="Arial" w:hAnsi="Arial" w:cs="Arial"/>
                <w:sz w:val="22"/>
                <w:szCs w:val="22"/>
              </w:rPr>
              <w:t xml:space="preserve"> um equipamento com desfibrilação de 1 a 200 joules. Forma de onda bifásica, com sistema automático de avaliação de ECG que detecta complexos QRS e identifica automaticamente arritmias </w:t>
            </w:r>
            <w:proofErr w:type="spellStart"/>
            <w:r w:rsidRPr="00AC7BF7">
              <w:rPr>
                <w:rFonts w:ascii="Arial" w:hAnsi="Arial" w:cs="Arial"/>
                <w:sz w:val="22"/>
                <w:szCs w:val="22"/>
              </w:rPr>
              <w:t>malígnas</w:t>
            </w:r>
            <w:proofErr w:type="spellEnd"/>
            <w:r w:rsidRPr="00AC7BF7">
              <w:rPr>
                <w:rFonts w:ascii="Arial" w:hAnsi="Arial" w:cs="Arial"/>
                <w:sz w:val="22"/>
                <w:szCs w:val="22"/>
              </w:rPr>
              <w:t xml:space="preserve"> que necessitam de desfibrilação; Utilização em qualquer paciente. Análise da impedância torácica do paciente, aumentando a eficácia na desfibrilação e reduzindo o risco de danos causados ao coração; mensagem e comando por texto e voz; cartão para registro de eventos e voz (20 minutos) Descarga interna automática após 30 segundos se não houver disparo; Tempo de Carga: Até 200J menor que 4 segundos, Cronômetro (contador de segundos), Relógio; Utilização de pás adesivas descartáveis (Conector para pás internas opcional), comando de seleção de carga e disparo pelas mesmas; Display de cristal líquido que visualiza os parâmetros de programação </w:t>
            </w:r>
            <w:proofErr w:type="spellStart"/>
            <w:r w:rsidRPr="00AC7BF7">
              <w:rPr>
                <w:rFonts w:ascii="Arial" w:hAnsi="Arial" w:cs="Arial"/>
                <w:sz w:val="22"/>
                <w:szCs w:val="22"/>
              </w:rPr>
              <w:t>pré</w:t>
            </w:r>
            <w:proofErr w:type="spellEnd"/>
            <w:r w:rsidRPr="00AC7BF7">
              <w:rPr>
                <w:rFonts w:ascii="Arial" w:hAnsi="Arial" w:cs="Arial"/>
                <w:sz w:val="22"/>
                <w:szCs w:val="22"/>
              </w:rPr>
              <w:t xml:space="preserve"> e pós-choque, indicando a energia real armazenada a ser entregue; Memória de evento contínuo de ECG, incluindo curva de ECG (opcional) (20 minutos), eventos críticos e os procedimentos realizados. Possibilidade através de conexão para comunicação com microcomputador, para visualização de dados da memória. Tem a possibilidade de realizar </w:t>
            </w:r>
            <w:proofErr w:type="spellStart"/>
            <w:r w:rsidRPr="00AC7BF7">
              <w:rPr>
                <w:rFonts w:ascii="Arial" w:hAnsi="Arial" w:cs="Arial"/>
                <w:sz w:val="22"/>
                <w:szCs w:val="22"/>
              </w:rPr>
              <w:t>auto-teste</w:t>
            </w:r>
            <w:proofErr w:type="spellEnd"/>
            <w:r w:rsidRPr="00AC7BF7">
              <w:rPr>
                <w:rFonts w:ascii="Arial" w:hAnsi="Arial" w:cs="Arial"/>
                <w:sz w:val="22"/>
                <w:szCs w:val="22"/>
              </w:rPr>
              <w:t xml:space="preserve"> periodicamente. Situação do status da bateria com alarmes para nível baixo. Idiomas: Português, Inglês, </w:t>
            </w:r>
            <w:proofErr w:type="gramStart"/>
            <w:r w:rsidRPr="00AC7BF7">
              <w:rPr>
                <w:rFonts w:ascii="Arial" w:hAnsi="Arial" w:cs="Arial"/>
                <w:sz w:val="22"/>
                <w:szCs w:val="22"/>
              </w:rPr>
              <w:t>Espanhol, e outros</w:t>
            </w:r>
            <w:proofErr w:type="gramEnd"/>
            <w:r w:rsidRPr="00AC7BF7">
              <w:rPr>
                <w:rFonts w:ascii="Arial" w:hAnsi="Arial" w:cs="Arial"/>
                <w:sz w:val="22"/>
                <w:szCs w:val="22"/>
              </w:rPr>
              <w:t xml:space="preserve"> (possibilidade de mudança do idioma através do software). Acompanha os seguintes Acessórios: - Carregador Bivolt com Bateria Recarregável - 01 jogo de eletrodos (pás) </w:t>
            </w:r>
            <w:proofErr w:type="spellStart"/>
            <w:r w:rsidRPr="00AC7BF7">
              <w:rPr>
                <w:rFonts w:ascii="Arial" w:hAnsi="Arial" w:cs="Arial"/>
                <w:sz w:val="22"/>
                <w:szCs w:val="22"/>
              </w:rPr>
              <w:t>auto-adesivas</w:t>
            </w:r>
            <w:proofErr w:type="spellEnd"/>
            <w:r w:rsidRPr="00AC7BF7">
              <w:rPr>
                <w:rFonts w:ascii="Arial" w:hAnsi="Arial" w:cs="Arial"/>
                <w:sz w:val="22"/>
                <w:szCs w:val="22"/>
              </w:rPr>
              <w:t xml:space="preserve"> - </w:t>
            </w:r>
            <w:proofErr w:type="gramStart"/>
            <w:r w:rsidRPr="00AC7BF7">
              <w:rPr>
                <w:rFonts w:ascii="Arial" w:hAnsi="Arial" w:cs="Arial"/>
                <w:sz w:val="22"/>
                <w:szCs w:val="22"/>
              </w:rPr>
              <w:t>Adulto ,</w:t>
            </w:r>
            <w:proofErr w:type="gramEnd"/>
            <w:r w:rsidRPr="00AC7BF7">
              <w:rPr>
                <w:rFonts w:ascii="Arial" w:hAnsi="Arial" w:cs="Arial"/>
                <w:sz w:val="22"/>
                <w:szCs w:val="22"/>
              </w:rPr>
              <w:t xml:space="preserve"> - Manual do usuário - Certificado de garantia - Mochila para transporte REGISTRO DEFINITIVO NO MINISTÉRIO DA SAÚDE </w:t>
            </w:r>
          </w:p>
        </w:tc>
        <w:tc>
          <w:tcPr>
            <w:tcW w:w="87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7.250,0000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7.250,00</w:t>
            </w:r>
          </w:p>
        </w:tc>
      </w:tr>
      <w:tr w:rsidR="00AC7BF7" w:rsidRPr="00AC7BF7" w:rsidTr="00F02B29">
        <w:tc>
          <w:tcPr>
            <w:tcW w:w="60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11</w:t>
            </w:r>
          </w:p>
        </w:tc>
        <w:tc>
          <w:tcPr>
            <w:tcW w:w="575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both"/>
              <w:rPr>
                <w:rFonts w:ascii="Arial" w:hAnsi="Arial" w:cs="Arial"/>
                <w:sz w:val="22"/>
                <w:szCs w:val="22"/>
              </w:rPr>
            </w:pPr>
            <w:r w:rsidRPr="00AC7BF7">
              <w:rPr>
                <w:rFonts w:ascii="Arial" w:hAnsi="Arial" w:cs="Arial"/>
                <w:sz w:val="22"/>
                <w:szCs w:val="22"/>
              </w:rPr>
              <w:t xml:space="preserve">7159 - DEA- DESFIBRILADOR EXTERNO AUTOMÁTICO Equipamento com desfibrilação de 1 a 200 joules. Forma de onda bifásica, com sistema automático de avaliação de ECG que detecta complexos QRS e identifica automaticamente arritmias </w:t>
            </w:r>
            <w:proofErr w:type="spellStart"/>
            <w:r w:rsidRPr="00AC7BF7">
              <w:rPr>
                <w:rFonts w:ascii="Arial" w:hAnsi="Arial" w:cs="Arial"/>
                <w:sz w:val="22"/>
                <w:szCs w:val="22"/>
              </w:rPr>
              <w:t>malígnas</w:t>
            </w:r>
            <w:proofErr w:type="spellEnd"/>
            <w:r w:rsidRPr="00AC7BF7">
              <w:rPr>
                <w:rFonts w:ascii="Arial" w:hAnsi="Arial" w:cs="Arial"/>
                <w:sz w:val="22"/>
                <w:szCs w:val="22"/>
              </w:rPr>
              <w:t xml:space="preserve"> que necessitam de desfibrilação; Utilização em qualquer paciente. Análise da impedância torácica do paciente, aumentando a eficácia na desfibrilação e reduzindo o risco de danos causados ao </w:t>
            </w:r>
            <w:r w:rsidRPr="00AC7BF7">
              <w:rPr>
                <w:rFonts w:ascii="Arial" w:hAnsi="Arial" w:cs="Arial"/>
                <w:sz w:val="22"/>
                <w:szCs w:val="22"/>
              </w:rPr>
              <w:lastRenderedPageBreak/>
              <w:t xml:space="preserve">coração; mensagem e comando por texto e voz; cartão para registro de eventos e voz (20 minutos) Descarga interna automática após 30 segundos se não houver disparo; Tempo de Carga: Até 200J menor que 4 segundos, Cronômetro (contador de segundos), Relógio; Utilização de pás adesivas descartáveis (Conector para pás internas opcional), comando de seleção de carga e disparo pelas mesmas; Display de cristal líquido que visualiza os parâmetros de programação </w:t>
            </w:r>
            <w:proofErr w:type="spellStart"/>
            <w:r w:rsidRPr="00AC7BF7">
              <w:rPr>
                <w:rFonts w:ascii="Arial" w:hAnsi="Arial" w:cs="Arial"/>
                <w:sz w:val="22"/>
                <w:szCs w:val="22"/>
              </w:rPr>
              <w:t>pré</w:t>
            </w:r>
            <w:proofErr w:type="spellEnd"/>
            <w:r w:rsidRPr="00AC7BF7">
              <w:rPr>
                <w:rFonts w:ascii="Arial" w:hAnsi="Arial" w:cs="Arial"/>
                <w:sz w:val="22"/>
                <w:szCs w:val="22"/>
              </w:rPr>
              <w:t xml:space="preserve"> e pós-choque, indicando a energia real armazenada a ser entregue; Memória de evento contínuo de ECG, incluindo curva de ECG (opcional) (20 minutos), eventos críticos e os procedimentos realizados. Possibilidade através de conexão para comunicação com microcomputador, para visualização de dados da memória. Tem a possibilidade de realizar </w:t>
            </w:r>
            <w:proofErr w:type="spellStart"/>
            <w:r w:rsidRPr="00AC7BF7">
              <w:rPr>
                <w:rFonts w:ascii="Arial" w:hAnsi="Arial" w:cs="Arial"/>
                <w:sz w:val="22"/>
                <w:szCs w:val="22"/>
              </w:rPr>
              <w:t>auto-teste</w:t>
            </w:r>
            <w:proofErr w:type="spellEnd"/>
            <w:r w:rsidRPr="00AC7BF7">
              <w:rPr>
                <w:rFonts w:ascii="Arial" w:hAnsi="Arial" w:cs="Arial"/>
                <w:sz w:val="22"/>
                <w:szCs w:val="22"/>
              </w:rPr>
              <w:t xml:space="preserve"> periodicamente. Situação do status da bateria com alarmes para nível baixo. Idiomas: Português, Inglês, </w:t>
            </w:r>
            <w:proofErr w:type="gramStart"/>
            <w:r w:rsidRPr="00AC7BF7">
              <w:rPr>
                <w:rFonts w:ascii="Arial" w:hAnsi="Arial" w:cs="Arial"/>
                <w:sz w:val="22"/>
                <w:szCs w:val="22"/>
              </w:rPr>
              <w:t>Espanhol, e outros</w:t>
            </w:r>
            <w:proofErr w:type="gramEnd"/>
            <w:r w:rsidRPr="00AC7BF7">
              <w:rPr>
                <w:rFonts w:ascii="Arial" w:hAnsi="Arial" w:cs="Arial"/>
                <w:sz w:val="22"/>
                <w:szCs w:val="22"/>
              </w:rPr>
              <w:t xml:space="preserve"> (possibilidade de mudança do idioma através do software). Com a Bateria em carga total a durabilidade do equipamento em uso é 4 </w:t>
            </w:r>
            <w:proofErr w:type="gramStart"/>
            <w:r w:rsidRPr="00AC7BF7">
              <w:rPr>
                <w:rFonts w:ascii="Arial" w:hAnsi="Arial" w:cs="Arial"/>
                <w:sz w:val="22"/>
                <w:szCs w:val="22"/>
              </w:rPr>
              <w:t>horas .</w:t>
            </w:r>
            <w:proofErr w:type="gramEnd"/>
            <w:r w:rsidRPr="00AC7BF7">
              <w:rPr>
                <w:rFonts w:ascii="Arial" w:hAnsi="Arial" w:cs="Arial"/>
                <w:sz w:val="22"/>
                <w:szCs w:val="22"/>
              </w:rPr>
              <w:t xml:space="preserve"> Acompanha os seguintes Acessórios: - Carregador Bivolt com Bateria Recarregável - 01 jogo de eletrodos (pás) </w:t>
            </w:r>
            <w:proofErr w:type="spellStart"/>
            <w:r w:rsidRPr="00AC7BF7">
              <w:rPr>
                <w:rFonts w:ascii="Arial" w:hAnsi="Arial" w:cs="Arial"/>
                <w:sz w:val="22"/>
                <w:szCs w:val="22"/>
              </w:rPr>
              <w:t>auto-adesivas</w:t>
            </w:r>
            <w:proofErr w:type="spellEnd"/>
            <w:r w:rsidRPr="00AC7BF7">
              <w:rPr>
                <w:rFonts w:ascii="Arial" w:hAnsi="Arial" w:cs="Arial"/>
                <w:sz w:val="22"/>
                <w:szCs w:val="22"/>
              </w:rPr>
              <w:t xml:space="preserve"> - </w:t>
            </w:r>
            <w:proofErr w:type="gramStart"/>
            <w:r w:rsidRPr="00AC7BF7">
              <w:rPr>
                <w:rFonts w:ascii="Arial" w:hAnsi="Arial" w:cs="Arial"/>
                <w:sz w:val="22"/>
                <w:szCs w:val="22"/>
              </w:rPr>
              <w:t>Adulto ,</w:t>
            </w:r>
            <w:proofErr w:type="gramEnd"/>
            <w:r w:rsidRPr="00AC7BF7">
              <w:rPr>
                <w:rFonts w:ascii="Arial" w:hAnsi="Arial" w:cs="Arial"/>
                <w:sz w:val="22"/>
                <w:szCs w:val="22"/>
              </w:rPr>
              <w:t xml:space="preserve"> - Manual do usuário - Certificado de garantia - Mochila para transporte REGISTRO DEFINITIVO NO MINISTÉRIO DA SAÚDE. </w:t>
            </w:r>
          </w:p>
        </w:tc>
        <w:tc>
          <w:tcPr>
            <w:tcW w:w="87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7.250,0000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7.250,00</w:t>
            </w:r>
          </w:p>
        </w:tc>
      </w:tr>
      <w:tr w:rsidR="00AC7BF7" w:rsidRPr="00AC7BF7" w:rsidTr="00F02B29">
        <w:tc>
          <w:tcPr>
            <w:tcW w:w="60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lastRenderedPageBreak/>
              <w:t>12</w:t>
            </w:r>
          </w:p>
        </w:tc>
        <w:tc>
          <w:tcPr>
            <w:tcW w:w="575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both"/>
              <w:rPr>
                <w:rFonts w:ascii="Arial" w:hAnsi="Arial" w:cs="Arial"/>
                <w:sz w:val="22"/>
                <w:szCs w:val="22"/>
              </w:rPr>
            </w:pPr>
            <w:r w:rsidRPr="00AC7BF7">
              <w:rPr>
                <w:rFonts w:ascii="Arial" w:hAnsi="Arial" w:cs="Arial"/>
                <w:sz w:val="22"/>
                <w:szCs w:val="22"/>
              </w:rPr>
              <w:t xml:space="preserve">8047 - FOTOPOLIMEZADOR FOTOPOLIMERIZADOR FOTOPOLIMERIZAÇÃO DE RESINAS COMPOSTAS, IONÔMEROS E ADESIVOS. SESSÕES DE CLAREAMENTO DENTAL A BASE DE PERÓXIDO DE HIDROGÊNIO. COLAGEM DE BRACKETS E ACESSÓRIOS ORTODÔNTICOS. À BATERIA (SEM FIO). PODE SER UTILIZADO COM OU SEM FIO. LUZ AZUL GERADA POR LED DE ALTA POTÊNCIA (1250 MW/CM2). TEMPOS DE APLICAÇÃO DISPONÍVEIS: 5, 10 E 20 SEGUNDOS. TEMPO MÁXIMO DE USO CONTINUO: 200 SEGUNDOS. LED INDICATIVO COM BIP SONORO DO TEMPO DECRESCENTE. BIVOLT AUTOMÁTICO. DESLIGAMENTO AUTOMÁTICO AO FINAL DO TEMPO SOLICITADO. CORPO DA CANETA CONSTITUÍDO EM ABS. PEÇA DE MÃO ANATÔMICA PARA MELHOR MANUSEIO. SILENCIOSO, POIS NÃO NECESSITA DE VENTILAÇÃO FORÇADA. ALTO TEMPO DE VIDA ÚTIL DO LED EMISSOR DE LUZ. </w:t>
            </w:r>
          </w:p>
        </w:tc>
        <w:tc>
          <w:tcPr>
            <w:tcW w:w="87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2</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1.200,0000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2.400,00</w:t>
            </w:r>
          </w:p>
        </w:tc>
      </w:tr>
      <w:tr w:rsidR="00AC7BF7" w:rsidRPr="00AC7BF7" w:rsidTr="00F02B29">
        <w:tc>
          <w:tcPr>
            <w:tcW w:w="60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13</w:t>
            </w:r>
          </w:p>
        </w:tc>
        <w:tc>
          <w:tcPr>
            <w:tcW w:w="575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both"/>
              <w:rPr>
                <w:rFonts w:ascii="Arial" w:hAnsi="Arial" w:cs="Arial"/>
                <w:sz w:val="22"/>
                <w:szCs w:val="22"/>
              </w:rPr>
            </w:pPr>
            <w:r w:rsidRPr="00AC7BF7">
              <w:rPr>
                <w:rFonts w:ascii="Arial" w:hAnsi="Arial" w:cs="Arial"/>
                <w:sz w:val="22"/>
                <w:szCs w:val="22"/>
              </w:rPr>
              <w:t xml:space="preserve">8051 - JATO DE BICARBONATO CONJUNTO LEVE E ERGONÔMICO. TODAS AS PEÇAS METÁLICAS RESISTENTES A OXIDAÇÃO. TAMPA DO DEPÓSITO COM VISOR TRANSPARENTE. ACOMPANHA DOIS VISORES EXTRAS. REGULAGEM PRECISA DO FLUXO </w:t>
            </w:r>
            <w:r w:rsidRPr="00AC7BF7">
              <w:rPr>
                <w:rFonts w:ascii="Arial" w:hAnsi="Arial" w:cs="Arial"/>
                <w:sz w:val="22"/>
                <w:szCs w:val="22"/>
              </w:rPr>
              <w:lastRenderedPageBreak/>
              <w:t xml:space="preserve">DE ÁGUA. ACIONAMENTO ATRAVÉS DO PEDAL DO EQUIPO. DEPÓSITO DE BICARBONATO ACOPLADO A PEÇA DE MÃO. FACILMENTE DESMONTÁVEL. COM PONTEIRA REMOVÍVEL, GIRATÓRIA E AUTOCLAVÁVEL. CONECTADO AO TERMINAL DO EQUIPO (ENCAIXE BORDEN). NÃO NECESSITA DE INSTALAÇÃO. PRESSÃO DE ENTRADA DE AR (REGULADA NO EQUIPO): 30 PSI A 40 PSI PRESSÃO DE ENTRADA DE ÁGUA (REGULADA NO EQUIPO) 14 PSI A 40 PSI ACIONAMENTO: BIVOLT 110V / 220V COM NO MÍNIMO 01 ANO DE GARANTIA </w:t>
            </w:r>
          </w:p>
        </w:tc>
        <w:tc>
          <w:tcPr>
            <w:tcW w:w="87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2</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700,0000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1.400,00</w:t>
            </w:r>
          </w:p>
        </w:tc>
      </w:tr>
      <w:tr w:rsidR="00AC7BF7" w:rsidRPr="00AC7BF7" w:rsidTr="00F02B29">
        <w:tc>
          <w:tcPr>
            <w:tcW w:w="60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lastRenderedPageBreak/>
              <w:t>14</w:t>
            </w:r>
          </w:p>
        </w:tc>
        <w:tc>
          <w:tcPr>
            <w:tcW w:w="575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both"/>
              <w:rPr>
                <w:rFonts w:ascii="Arial" w:hAnsi="Arial" w:cs="Arial"/>
                <w:sz w:val="22"/>
                <w:szCs w:val="22"/>
              </w:rPr>
            </w:pPr>
            <w:r w:rsidRPr="00AC7BF7">
              <w:rPr>
                <w:rFonts w:ascii="Arial" w:hAnsi="Arial" w:cs="Arial"/>
                <w:sz w:val="22"/>
                <w:szCs w:val="22"/>
              </w:rPr>
              <w:t xml:space="preserve">7135 - MESA DE MAYO Mesa de </w:t>
            </w:r>
            <w:proofErr w:type="spellStart"/>
            <w:r w:rsidRPr="00AC7BF7">
              <w:rPr>
                <w:rFonts w:ascii="Arial" w:hAnsi="Arial" w:cs="Arial"/>
                <w:sz w:val="22"/>
                <w:szCs w:val="22"/>
              </w:rPr>
              <w:t>Mayo</w:t>
            </w:r>
            <w:proofErr w:type="spellEnd"/>
            <w:r w:rsidRPr="00AC7BF7">
              <w:rPr>
                <w:rFonts w:ascii="Arial" w:hAnsi="Arial" w:cs="Arial"/>
                <w:sz w:val="22"/>
                <w:szCs w:val="22"/>
              </w:rPr>
              <w:t xml:space="preserve">, estrutura tubular em aço redondo, com bandeja de inox medindo 0,48m x 0,32m. Altura regulável através de manipulo lateral. Haste de regulagem cromada. Pintura epóxi. </w:t>
            </w:r>
          </w:p>
        </w:tc>
        <w:tc>
          <w:tcPr>
            <w:tcW w:w="87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295,0000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295,00</w:t>
            </w:r>
          </w:p>
        </w:tc>
      </w:tr>
      <w:tr w:rsidR="00AC7BF7" w:rsidRPr="00AC7BF7" w:rsidTr="00F02B29">
        <w:tc>
          <w:tcPr>
            <w:tcW w:w="60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15</w:t>
            </w:r>
          </w:p>
        </w:tc>
        <w:tc>
          <w:tcPr>
            <w:tcW w:w="575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both"/>
              <w:rPr>
                <w:rFonts w:ascii="Arial" w:hAnsi="Arial" w:cs="Arial"/>
                <w:sz w:val="22"/>
                <w:szCs w:val="22"/>
              </w:rPr>
            </w:pPr>
            <w:r w:rsidRPr="00AC7BF7">
              <w:rPr>
                <w:rFonts w:ascii="Arial" w:hAnsi="Arial" w:cs="Arial"/>
                <w:sz w:val="22"/>
                <w:szCs w:val="22"/>
              </w:rPr>
              <w:t xml:space="preserve">7134 - MOCHOS Deve possuir encosto anatômico com ajuste de altura, proporcionando maior conforto ao profissional e assento com elevação central a gás através de alanca lateral. Base com cinco rodízios e banda de rolagem de poliuretano. Estofamento em PVC, resistente, sem costura, com densidade adequada e </w:t>
            </w:r>
            <w:proofErr w:type="spellStart"/>
            <w:r w:rsidRPr="00AC7BF7">
              <w:rPr>
                <w:rFonts w:ascii="Arial" w:hAnsi="Arial" w:cs="Arial"/>
                <w:sz w:val="22"/>
                <w:szCs w:val="22"/>
              </w:rPr>
              <w:t>anti</w:t>
            </w:r>
            <w:proofErr w:type="spellEnd"/>
            <w:r w:rsidRPr="00AC7BF7">
              <w:rPr>
                <w:rFonts w:ascii="Arial" w:hAnsi="Arial" w:cs="Arial"/>
                <w:sz w:val="22"/>
                <w:szCs w:val="22"/>
              </w:rPr>
              <w:t xml:space="preserve"> deformante. Acabamento liso e arredondado, altura regulável. Além disso deve ser do mesmo conjunto do fabricante do gabinete odontológico cotado no item um. Cor do estofamento: a escolher conforme catalogo do fabricante. </w:t>
            </w:r>
          </w:p>
        </w:tc>
        <w:tc>
          <w:tcPr>
            <w:tcW w:w="87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2</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1.590,0000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3.180,00</w:t>
            </w:r>
          </w:p>
        </w:tc>
      </w:tr>
      <w:tr w:rsidR="00AC7BF7" w:rsidRPr="00AC7BF7" w:rsidTr="00F02B29">
        <w:tc>
          <w:tcPr>
            <w:tcW w:w="60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16</w:t>
            </w:r>
          </w:p>
        </w:tc>
        <w:tc>
          <w:tcPr>
            <w:tcW w:w="575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both"/>
              <w:rPr>
                <w:rFonts w:ascii="Arial" w:hAnsi="Arial" w:cs="Arial"/>
                <w:sz w:val="22"/>
                <w:szCs w:val="22"/>
              </w:rPr>
            </w:pPr>
            <w:r w:rsidRPr="00AC7BF7">
              <w:rPr>
                <w:rFonts w:ascii="Arial" w:hAnsi="Arial" w:cs="Arial"/>
                <w:sz w:val="22"/>
                <w:szCs w:val="22"/>
              </w:rPr>
              <w:t xml:space="preserve">7150 - POLTRONAS HOSPITALARES Poltrona Reclinável 2 Posições Poltrona reclinável feita em madeira maciça de reflorestamento eucalipto e pinus (seca e tratada). Revestida em </w:t>
            </w:r>
            <w:proofErr w:type="spellStart"/>
            <w:r w:rsidRPr="00AC7BF7">
              <w:rPr>
                <w:rFonts w:ascii="Arial" w:hAnsi="Arial" w:cs="Arial"/>
                <w:sz w:val="22"/>
                <w:szCs w:val="22"/>
              </w:rPr>
              <w:t>korino</w:t>
            </w:r>
            <w:proofErr w:type="spellEnd"/>
            <w:r w:rsidRPr="00AC7BF7">
              <w:rPr>
                <w:rFonts w:ascii="Arial" w:hAnsi="Arial" w:cs="Arial"/>
                <w:sz w:val="22"/>
                <w:szCs w:val="22"/>
              </w:rPr>
              <w:t xml:space="preserve"> sintético 100% polipropileno com pés de plástico. Com mecanismo de 1 estágio e 2 posições, sendo a primeira sentado e a segunda para descanso. Na cor bege. Madeira maciça de reflorestamento, espuma, </w:t>
            </w:r>
            <w:proofErr w:type="spellStart"/>
            <w:r w:rsidRPr="00AC7BF7">
              <w:rPr>
                <w:rFonts w:ascii="Arial" w:hAnsi="Arial" w:cs="Arial"/>
                <w:sz w:val="22"/>
                <w:szCs w:val="22"/>
              </w:rPr>
              <w:t>percinta</w:t>
            </w:r>
            <w:proofErr w:type="spellEnd"/>
            <w:r w:rsidRPr="00AC7BF7">
              <w:rPr>
                <w:rFonts w:ascii="Arial" w:hAnsi="Arial" w:cs="Arial"/>
                <w:sz w:val="22"/>
                <w:szCs w:val="22"/>
              </w:rPr>
              <w:t xml:space="preserve"> elástica, grampo, pés tipo palito, cola e grampo, mecanismo de </w:t>
            </w:r>
            <w:proofErr w:type="spellStart"/>
            <w:r w:rsidRPr="00AC7BF7">
              <w:rPr>
                <w:rFonts w:ascii="Arial" w:hAnsi="Arial" w:cs="Arial"/>
                <w:sz w:val="22"/>
                <w:szCs w:val="22"/>
              </w:rPr>
              <w:t>reclinio</w:t>
            </w:r>
            <w:proofErr w:type="spellEnd"/>
            <w:r w:rsidRPr="00AC7BF7">
              <w:rPr>
                <w:rFonts w:ascii="Arial" w:hAnsi="Arial" w:cs="Arial"/>
                <w:sz w:val="22"/>
                <w:szCs w:val="22"/>
              </w:rPr>
              <w:t xml:space="preserve"> em aço. Revestimento em polipropileno, </w:t>
            </w:r>
            <w:proofErr w:type="spellStart"/>
            <w:r w:rsidRPr="00AC7BF7">
              <w:rPr>
                <w:rFonts w:ascii="Arial" w:hAnsi="Arial" w:cs="Arial"/>
                <w:sz w:val="22"/>
                <w:szCs w:val="22"/>
              </w:rPr>
              <w:t>corino</w:t>
            </w:r>
            <w:proofErr w:type="spellEnd"/>
            <w:r w:rsidRPr="00AC7BF7">
              <w:rPr>
                <w:rFonts w:ascii="Arial" w:hAnsi="Arial" w:cs="Arial"/>
                <w:sz w:val="22"/>
                <w:szCs w:val="22"/>
              </w:rPr>
              <w:t xml:space="preserve">. </w:t>
            </w:r>
            <w:proofErr w:type="spellStart"/>
            <w:r w:rsidRPr="00AC7BF7">
              <w:rPr>
                <w:rFonts w:ascii="Arial" w:hAnsi="Arial" w:cs="Arial"/>
                <w:sz w:val="22"/>
                <w:szCs w:val="22"/>
              </w:rPr>
              <w:t>Assentode</w:t>
            </w:r>
            <w:proofErr w:type="spellEnd"/>
            <w:r w:rsidRPr="00AC7BF7">
              <w:rPr>
                <w:rFonts w:ascii="Arial" w:hAnsi="Arial" w:cs="Arial"/>
                <w:sz w:val="22"/>
                <w:szCs w:val="22"/>
              </w:rPr>
              <w:t xml:space="preserve"> densidade D26. Encosto D20, </w:t>
            </w:r>
            <w:proofErr w:type="spellStart"/>
            <w:r w:rsidRPr="00AC7BF7">
              <w:rPr>
                <w:rFonts w:ascii="Arial" w:hAnsi="Arial" w:cs="Arial"/>
                <w:sz w:val="22"/>
                <w:szCs w:val="22"/>
              </w:rPr>
              <w:t>reclinavel</w:t>
            </w:r>
            <w:proofErr w:type="spellEnd"/>
            <w:r w:rsidRPr="00AC7BF7">
              <w:rPr>
                <w:rFonts w:ascii="Arial" w:hAnsi="Arial" w:cs="Arial"/>
                <w:sz w:val="22"/>
                <w:szCs w:val="22"/>
              </w:rPr>
              <w:t xml:space="preserve">. Braços: Madeira maciça de reflorestamento, largura dos braços: 0,11 cm. Peso suportado pelo produto: no mínimo de 120 kg Largura de no mínimo: 71 cm Altura de no mínimo:105 cm Profundidade mínima: Profundidade fechada: 80 cm Profundidade aberta: 1,42 cm </w:t>
            </w:r>
          </w:p>
        </w:tc>
        <w:tc>
          <w:tcPr>
            <w:tcW w:w="87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2</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2.090,0000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4.180,00</w:t>
            </w:r>
          </w:p>
        </w:tc>
      </w:tr>
      <w:tr w:rsidR="00AC7BF7" w:rsidRPr="00AC7BF7" w:rsidTr="00F02B29">
        <w:tc>
          <w:tcPr>
            <w:tcW w:w="60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17</w:t>
            </w:r>
          </w:p>
        </w:tc>
        <w:tc>
          <w:tcPr>
            <w:tcW w:w="575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both"/>
              <w:rPr>
                <w:rFonts w:ascii="Arial" w:hAnsi="Arial" w:cs="Arial"/>
                <w:sz w:val="22"/>
                <w:szCs w:val="22"/>
              </w:rPr>
            </w:pPr>
            <w:r w:rsidRPr="00AC7BF7">
              <w:rPr>
                <w:rFonts w:ascii="Arial" w:hAnsi="Arial" w:cs="Arial"/>
                <w:sz w:val="22"/>
                <w:szCs w:val="22"/>
              </w:rPr>
              <w:t xml:space="preserve">8048 - ULTRASSON ODONTOLOGICO ULTRASSON ODONTOLÓGICO CANETA DE ULTRASSOM COM LUZ DE LED PARA MELHOR VISUALIZAÇÃO DO CAMPO DE TRABALHO. * 10 NÍVEIS DE POTÊNCIA DO ULTRASSOM. * CAPA DA CANETA DE ULTRASSOM </w:t>
            </w:r>
            <w:r w:rsidRPr="00AC7BF7">
              <w:rPr>
                <w:rFonts w:ascii="Arial" w:hAnsi="Arial" w:cs="Arial"/>
                <w:sz w:val="22"/>
                <w:szCs w:val="22"/>
              </w:rPr>
              <w:lastRenderedPageBreak/>
              <w:t xml:space="preserve">CONFECCIONADA EM SILICONE, REMOVÍVEL E AUTOCLAVÁVEL. SEGUINDO A MAIS ALTA TECNOLOGIA, A CANETA DE ULTRASSOM POSSUI SOMENTE A SUA CAPA REMOVÍVEL E AUTOCLAVÁVEL, PROPORCIONANDO UMA LONGA VIDA ÚTIL AO TRANSDUTOR. * O EQUIPAMENTO ACOMPANHA DUAS CAPAS DA CANETA. * ULTRASOM COM AJUSTE NO PAINEL SENSÍVEL E PRECISO DE SUA POTÊNCIA E DO FLUXO DE REFRIGERAÇÃO. * PODE EXECUTAR PROCEDIMENTOS SEM O USO DE REFRIGERAÇÃO COMO CONDENSAÇÃO DE AMÁLGAMA, CIMENTAÇÃO DE ONLAYS/INLAYS. * ALTA FREQÜÊNCIA NA PONTA ATIVA, FORMANDO UMA FINA NÉVOA DE ÁGUA, SEM QUE HAJA GOTEJAMENTO. * TIPS (PONTAS) COM VÁRIOS MODELOS: PERIODONTIA, ENDODONTIA, DENTISTICA E PRÓTESE, PREPARAÇÃO CAVITÁRIA. * CHAVE GERAL DE SEGURANÇA COM LED INDICATIVO NO PAINEL. * ACESSÓRIOS QUE ACOMPANHAM: * DUAS CAPAS DA CANETA REMOVÍVEIS E AUTOCLAVÁVEIS. * TRÊS PONTAS (TIPS). * MANGUEIRA DE LIGAÇÃO ENTRADA DE ÁGUA. * MANUAL E CERTIFICADO DE GARANTIA. * VOLTAGEM: 127/220V (BIVOLT). * FREQUÊNCIA: 32.000 HZ * COM BOMBA PERISTALTICA </w:t>
            </w:r>
          </w:p>
        </w:tc>
        <w:tc>
          <w:tcPr>
            <w:tcW w:w="873"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2</w:t>
            </w:r>
          </w:p>
        </w:tc>
        <w:tc>
          <w:tcPr>
            <w:tcW w:w="1275"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2.800,0000</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AC7BF7" w:rsidRPr="00AC7BF7" w:rsidRDefault="00AC7BF7" w:rsidP="00F02B29">
            <w:pPr>
              <w:spacing w:after="240"/>
              <w:jc w:val="center"/>
              <w:rPr>
                <w:rFonts w:ascii="Arial" w:hAnsi="Arial" w:cs="Arial"/>
                <w:sz w:val="22"/>
                <w:szCs w:val="22"/>
              </w:rPr>
            </w:pPr>
            <w:r w:rsidRPr="00AC7BF7">
              <w:rPr>
                <w:rFonts w:ascii="Arial" w:hAnsi="Arial" w:cs="Arial"/>
                <w:sz w:val="22"/>
                <w:szCs w:val="22"/>
              </w:rPr>
              <w:t>5.600,00</w:t>
            </w:r>
          </w:p>
        </w:tc>
      </w:tr>
    </w:tbl>
    <w:p w:rsidR="005A0063" w:rsidRDefault="005A0063" w:rsidP="00A21EBA">
      <w:pPr>
        <w:spacing w:line="360" w:lineRule="auto"/>
        <w:rPr>
          <w:rFonts w:ascii="Arial" w:hAnsi="Arial" w:cs="Arial"/>
          <w:sz w:val="22"/>
          <w:szCs w:val="22"/>
        </w:rPr>
      </w:pPr>
    </w:p>
    <w:p w:rsidR="00A20E71" w:rsidRDefault="00A20E71" w:rsidP="00A21EBA">
      <w:pPr>
        <w:spacing w:line="360" w:lineRule="auto"/>
        <w:rPr>
          <w:rFonts w:ascii="Arial" w:hAnsi="Arial" w:cs="Arial"/>
          <w:sz w:val="22"/>
          <w:szCs w:val="22"/>
        </w:rPr>
      </w:pPr>
    </w:p>
    <w:p w:rsidR="00A20E71" w:rsidRDefault="00A20E71" w:rsidP="00A21EBA">
      <w:pPr>
        <w:spacing w:line="360" w:lineRule="auto"/>
      </w:pPr>
    </w:p>
    <w:p w:rsidR="005A0063" w:rsidRDefault="00F50B70" w:rsidP="00F50B70">
      <w:pPr>
        <w:jc w:val="both"/>
        <w:rPr>
          <w:rFonts w:ascii="Arial" w:hAnsi="Arial" w:cs="Arial"/>
          <w:b/>
          <w:sz w:val="20"/>
          <w:szCs w:val="20"/>
        </w:rPr>
      </w:pPr>
      <w:r>
        <w:rPr>
          <w:rFonts w:ascii="Arial" w:hAnsi="Arial" w:cs="Arial"/>
          <w:b/>
          <w:sz w:val="20"/>
          <w:szCs w:val="20"/>
        </w:rPr>
        <w:t xml:space="preserve"> </w:t>
      </w:r>
      <w:r w:rsidRPr="005F6BE6">
        <w:rPr>
          <w:rFonts w:ascii="Arial" w:hAnsi="Arial" w:cs="Arial"/>
          <w:b/>
          <w:sz w:val="20"/>
          <w:szCs w:val="20"/>
        </w:rPr>
        <w:t>PR</w:t>
      </w:r>
      <w:r w:rsidR="005A0063">
        <w:rPr>
          <w:rFonts w:ascii="Arial" w:hAnsi="Arial" w:cs="Arial"/>
          <w:b/>
          <w:sz w:val="20"/>
          <w:szCs w:val="20"/>
        </w:rPr>
        <w:t>EFEITURA MUNICIPAL DE SÃO MARCOS</w:t>
      </w:r>
    </w:p>
    <w:p w:rsidR="00F50B70" w:rsidRPr="005F6BE6" w:rsidRDefault="00F50B70" w:rsidP="00F50B70">
      <w:pPr>
        <w:jc w:val="both"/>
        <w:rPr>
          <w:rFonts w:ascii="Arial" w:hAnsi="Arial" w:cs="Arial"/>
          <w:b/>
          <w:sz w:val="20"/>
          <w:szCs w:val="20"/>
        </w:rPr>
      </w:pPr>
      <w:r w:rsidRPr="005F6BE6">
        <w:rPr>
          <w:rFonts w:ascii="Arial" w:hAnsi="Arial" w:cs="Arial"/>
          <w:b/>
          <w:sz w:val="20"/>
          <w:szCs w:val="20"/>
        </w:rPr>
        <w:t xml:space="preserve">    AVISO DE LICITAÇÃO</w:t>
      </w:r>
    </w:p>
    <w:p w:rsidR="00F50B70" w:rsidRPr="005F6BE6" w:rsidRDefault="00F50B70" w:rsidP="00F50B70">
      <w:pPr>
        <w:rPr>
          <w:rFonts w:ascii="Arial" w:hAnsi="Arial" w:cs="Arial"/>
          <w:sz w:val="20"/>
          <w:szCs w:val="20"/>
        </w:rPr>
      </w:pPr>
    </w:p>
    <w:p w:rsidR="00F50B70" w:rsidRPr="005F6BE6" w:rsidRDefault="00F50B70" w:rsidP="00F50B70">
      <w:pPr>
        <w:rPr>
          <w:rFonts w:ascii="Arial" w:hAnsi="Arial" w:cs="Arial"/>
          <w:sz w:val="20"/>
          <w:szCs w:val="20"/>
        </w:rPr>
      </w:pPr>
    </w:p>
    <w:p w:rsidR="00467438" w:rsidRDefault="00F50B70" w:rsidP="00467438">
      <w:pPr>
        <w:pStyle w:val="Ttulo3"/>
        <w:rPr>
          <w:rFonts w:cs="Arial"/>
          <w:b/>
          <w:sz w:val="20"/>
        </w:rPr>
      </w:pPr>
      <w:r w:rsidRPr="005C61C5">
        <w:rPr>
          <w:rFonts w:cs="Arial"/>
          <w:b/>
          <w:sz w:val="20"/>
        </w:rPr>
        <w:t>Edital de Pregão Presencial nº.</w:t>
      </w:r>
      <w:r w:rsidR="00285FE0" w:rsidRPr="005C61C5">
        <w:rPr>
          <w:rFonts w:cs="Arial"/>
          <w:b/>
          <w:sz w:val="20"/>
        </w:rPr>
        <w:t xml:space="preserve"> 0</w:t>
      </w:r>
      <w:r w:rsidR="00DE3ED0">
        <w:rPr>
          <w:rFonts w:cs="Arial"/>
          <w:b/>
          <w:sz w:val="20"/>
        </w:rPr>
        <w:t>5</w:t>
      </w:r>
      <w:r w:rsidR="00F02B29">
        <w:rPr>
          <w:rFonts w:cs="Arial"/>
          <w:b/>
          <w:sz w:val="20"/>
        </w:rPr>
        <w:t>6</w:t>
      </w:r>
      <w:r w:rsidR="0021192F">
        <w:rPr>
          <w:rFonts w:cs="Arial"/>
          <w:b/>
          <w:sz w:val="20"/>
        </w:rPr>
        <w:t>/201</w:t>
      </w:r>
      <w:r w:rsidR="003849D7">
        <w:rPr>
          <w:rFonts w:cs="Arial"/>
          <w:b/>
          <w:sz w:val="20"/>
        </w:rPr>
        <w:t>8</w:t>
      </w:r>
      <w:r w:rsidRPr="005C61C5">
        <w:rPr>
          <w:rFonts w:cs="Arial"/>
          <w:b/>
          <w:sz w:val="20"/>
        </w:rPr>
        <w:t xml:space="preserve"> </w:t>
      </w:r>
    </w:p>
    <w:p w:rsidR="00F50B70" w:rsidRPr="005F6BE6" w:rsidRDefault="00F50B70" w:rsidP="00467438">
      <w:pPr>
        <w:pStyle w:val="Ttulo3"/>
        <w:rPr>
          <w:rFonts w:cs="Arial"/>
          <w:b/>
          <w:sz w:val="20"/>
        </w:rPr>
      </w:pPr>
      <w:r w:rsidRPr="005F6BE6">
        <w:rPr>
          <w:rFonts w:cs="Arial"/>
          <w:b/>
          <w:bCs/>
          <w:sz w:val="20"/>
        </w:rPr>
        <w:t>Processo nº.</w:t>
      </w:r>
      <w:r w:rsidR="00535F35">
        <w:rPr>
          <w:rFonts w:cs="Arial"/>
          <w:b/>
          <w:bCs/>
          <w:sz w:val="20"/>
        </w:rPr>
        <w:t xml:space="preserve"> </w:t>
      </w:r>
      <w:r w:rsidR="00F02B29">
        <w:rPr>
          <w:rFonts w:cs="Arial"/>
          <w:b/>
          <w:bCs/>
          <w:sz w:val="20"/>
        </w:rPr>
        <w:t>621/</w:t>
      </w:r>
      <w:proofErr w:type="gramStart"/>
      <w:r w:rsidR="00F02B29">
        <w:rPr>
          <w:rFonts w:cs="Arial"/>
          <w:b/>
          <w:bCs/>
          <w:sz w:val="20"/>
        </w:rPr>
        <w:t>2018</w:t>
      </w:r>
      <w:r w:rsidRPr="005F6BE6">
        <w:rPr>
          <w:rFonts w:cs="Arial"/>
          <w:b/>
          <w:bCs/>
          <w:sz w:val="20"/>
        </w:rPr>
        <w:t xml:space="preserve">  </w:t>
      </w:r>
      <w:r w:rsidRPr="005F6BE6">
        <w:rPr>
          <w:rFonts w:cs="Arial"/>
          <w:b/>
          <w:sz w:val="20"/>
        </w:rPr>
        <w:t>Abertura</w:t>
      </w:r>
      <w:proofErr w:type="gramEnd"/>
      <w:r w:rsidRPr="005F6BE6">
        <w:rPr>
          <w:rFonts w:cs="Arial"/>
          <w:b/>
          <w:sz w:val="20"/>
        </w:rPr>
        <w:t xml:space="preserve">: </w:t>
      </w:r>
      <w:r w:rsidR="00F02B29">
        <w:rPr>
          <w:rFonts w:cs="Arial"/>
          <w:b/>
          <w:sz w:val="20"/>
        </w:rPr>
        <w:t>06/08/2018</w:t>
      </w:r>
      <w:r w:rsidR="008C4B66">
        <w:rPr>
          <w:rFonts w:cs="Arial"/>
          <w:b/>
          <w:sz w:val="20"/>
        </w:rPr>
        <w:t xml:space="preserve"> </w:t>
      </w:r>
      <w:r w:rsidRPr="00C231B7">
        <w:rPr>
          <w:rFonts w:cs="Arial"/>
          <w:b/>
          <w:sz w:val="20"/>
        </w:rPr>
        <w:t>às</w:t>
      </w:r>
      <w:r w:rsidR="008C4B66">
        <w:rPr>
          <w:rFonts w:cs="Arial"/>
          <w:b/>
          <w:sz w:val="20"/>
        </w:rPr>
        <w:t xml:space="preserve"> </w:t>
      </w:r>
      <w:r w:rsidR="00DE3ED0">
        <w:rPr>
          <w:rFonts w:cs="Arial"/>
          <w:b/>
          <w:sz w:val="20"/>
        </w:rPr>
        <w:t>9</w:t>
      </w:r>
      <w:r w:rsidR="002A6F1E">
        <w:rPr>
          <w:rFonts w:cs="Arial"/>
          <w:b/>
          <w:sz w:val="20"/>
        </w:rPr>
        <w:t xml:space="preserve"> </w:t>
      </w:r>
      <w:r w:rsidRPr="00C231B7">
        <w:rPr>
          <w:rFonts w:cs="Arial"/>
          <w:b/>
          <w:sz w:val="20"/>
        </w:rPr>
        <w:t>horas</w:t>
      </w:r>
      <w:r w:rsidRPr="005F6BE6">
        <w:rPr>
          <w:rFonts w:cs="Arial"/>
          <w:sz w:val="20"/>
        </w:rPr>
        <w:t>.</w:t>
      </w:r>
    </w:p>
    <w:p w:rsidR="00C26D89" w:rsidRDefault="00F50B70" w:rsidP="00F50B70">
      <w:pPr>
        <w:tabs>
          <w:tab w:val="left" w:pos="6840"/>
        </w:tabs>
        <w:ind w:right="2850"/>
        <w:jc w:val="both"/>
        <w:rPr>
          <w:rFonts w:ascii="Arial" w:hAnsi="Arial" w:cs="Arial"/>
          <w:b/>
          <w:sz w:val="20"/>
          <w:szCs w:val="20"/>
        </w:rPr>
      </w:pPr>
      <w:r w:rsidRPr="005F6BE6">
        <w:rPr>
          <w:rFonts w:ascii="Arial" w:hAnsi="Arial" w:cs="Arial"/>
          <w:b/>
          <w:sz w:val="20"/>
          <w:szCs w:val="20"/>
        </w:rPr>
        <w:t xml:space="preserve">Objeto: </w:t>
      </w:r>
      <w:r w:rsidR="00070214">
        <w:rPr>
          <w:rFonts w:ascii="Arial" w:hAnsi="Arial" w:cs="Arial"/>
          <w:b/>
          <w:sz w:val="20"/>
          <w:szCs w:val="20"/>
        </w:rPr>
        <w:t>Equipamentos</w:t>
      </w:r>
      <w:r w:rsidR="00F02B29">
        <w:rPr>
          <w:rFonts w:ascii="Arial" w:hAnsi="Arial" w:cs="Arial"/>
          <w:b/>
          <w:sz w:val="20"/>
          <w:szCs w:val="20"/>
        </w:rPr>
        <w:t xml:space="preserve"> odontológicos e h</w:t>
      </w:r>
      <w:r w:rsidR="00070214">
        <w:rPr>
          <w:rFonts w:ascii="Arial" w:hAnsi="Arial" w:cs="Arial"/>
          <w:b/>
          <w:sz w:val="20"/>
          <w:szCs w:val="20"/>
        </w:rPr>
        <w:t>ospitalares</w:t>
      </w:r>
      <w:r w:rsidR="009D40FE">
        <w:rPr>
          <w:rFonts w:ascii="Arial" w:hAnsi="Arial" w:cs="Arial"/>
          <w:b/>
          <w:sz w:val="20"/>
          <w:szCs w:val="20"/>
        </w:rPr>
        <w:t>.</w:t>
      </w:r>
    </w:p>
    <w:p w:rsidR="009D40FE" w:rsidRPr="005F6BE6" w:rsidRDefault="009D40FE" w:rsidP="00F50B70">
      <w:pPr>
        <w:tabs>
          <w:tab w:val="left" w:pos="6840"/>
        </w:tabs>
        <w:ind w:right="2850"/>
        <w:jc w:val="both"/>
        <w:rPr>
          <w:rFonts w:ascii="Arial" w:hAnsi="Arial" w:cs="Arial"/>
          <w:sz w:val="20"/>
          <w:szCs w:val="20"/>
        </w:rPr>
      </w:pPr>
    </w:p>
    <w:p w:rsidR="00F50B70" w:rsidRPr="005F6BE6" w:rsidRDefault="00F50B70" w:rsidP="00F50B70">
      <w:pPr>
        <w:tabs>
          <w:tab w:val="left" w:pos="6840"/>
        </w:tabs>
        <w:ind w:right="2850"/>
        <w:jc w:val="both"/>
        <w:rPr>
          <w:rFonts w:ascii="Arial" w:hAnsi="Arial" w:cs="Arial"/>
          <w:sz w:val="20"/>
          <w:szCs w:val="20"/>
        </w:rPr>
      </w:pPr>
      <w:r w:rsidRPr="005F6BE6">
        <w:rPr>
          <w:rFonts w:ascii="Arial" w:hAnsi="Arial" w:cs="Arial"/>
          <w:sz w:val="20"/>
          <w:szCs w:val="20"/>
        </w:rPr>
        <w:t xml:space="preserve">Maiores informações poderão ser obtidas no </w:t>
      </w:r>
      <w:r w:rsidR="00FD25BC">
        <w:rPr>
          <w:rFonts w:ascii="Arial" w:hAnsi="Arial" w:cs="Arial"/>
          <w:sz w:val="20"/>
          <w:szCs w:val="20"/>
        </w:rPr>
        <w:t>S</w:t>
      </w:r>
      <w:r w:rsidRPr="005F6BE6">
        <w:rPr>
          <w:rFonts w:ascii="Arial" w:hAnsi="Arial" w:cs="Arial"/>
          <w:sz w:val="20"/>
          <w:szCs w:val="20"/>
        </w:rPr>
        <w:t xml:space="preserve">etor de Licitações da </w:t>
      </w:r>
      <w:r w:rsidR="00FD25BC">
        <w:rPr>
          <w:rFonts w:ascii="Arial" w:hAnsi="Arial" w:cs="Arial"/>
          <w:sz w:val="20"/>
          <w:szCs w:val="20"/>
        </w:rPr>
        <w:t>P</w:t>
      </w:r>
      <w:r w:rsidRPr="005F6BE6">
        <w:rPr>
          <w:rFonts w:ascii="Arial" w:hAnsi="Arial" w:cs="Arial"/>
          <w:sz w:val="20"/>
          <w:szCs w:val="20"/>
        </w:rPr>
        <w:t xml:space="preserve">refeitura Municipal de São Marcos-RS </w:t>
      </w:r>
      <w:r w:rsidR="00F02B29">
        <w:rPr>
          <w:rFonts w:ascii="Arial" w:hAnsi="Arial" w:cs="Arial"/>
          <w:sz w:val="20"/>
          <w:szCs w:val="20"/>
        </w:rPr>
        <w:t>p</w:t>
      </w:r>
      <w:r w:rsidRPr="005F6BE6">
        <w:rPr>
          <w:rFonts w:ascii="Arial" w:hAnsi="Arial" w:cs="Arial"/>
          <w:sz w:val="20"/>
          <w:szCs w:val="20"/>
        </w:rPr>
        <w:t xml:space="preserve">elo telefone (54) 3291-9900 ou pelo site </w:t>
      </w:r>
      <w:hyperlink r:id="rId7" w:history="1">
        <w:r w:rsidR="00467438" w:rsidRPr="00891824">
          <w:rPr>
            <w:rStyle w:val="Hyperlink"/>
            <w:rFonts w:ascii="Arial" w:hAnsi="Arial" w:cs="Arial"/>
            <w:sz w:val="20"/>
            <w:szCs w:val="20"/>
          </w:rPr>
          <w:t>www.saomarcos.rs.gov.br</w:t>
        </w:r>
      </w:hyperlink>
      <w:r w:rsidR="00467438">
        <w:rPr>
          <w:rFonts w:ascii="Arial" w:hAnsi="Arial" w:cs="Arial"/>
          <w:sz w:val="20"/>
          <w:szCs w:val="20"/>
        </w:rPr>
        <w:t>.</w:t>
      </w:r>
      <w:r w:rsidRPr="005F6BE6">
        <w:rPr>
          <w:rFonts w:ascii="Arial" w:hAnsi="Arial" w:cs="Arial"/>
          <w:sz w:val="20"/>
          <w:szCs w:val="20"/>
        </w:rPr>
        <w:t xml:space="preserve"> </w:t>
      </w:r>
    </w:p>
    <w:p w:rsidR="00F50B70" w:rsidRPr="005F6BE6" w:rsidRDefault="00F50B70" w:rsidP="00F50B70">
      <w:pPr>
        <w:tabs>
          <w:tab w:val="left" w:pos="6840"/>
        </w:tabs>
        <w:ind w:right="2850"/>
        <w:jc w:val="both"/>
        <w:rPr>
          <w:rFonts w:ascii="Arial" w:hAnsi="Arial" w:cs="Arial"/>
          <w:sz w:val="20"/>
          <w:szCs w:val="20"/>
        </w:rPr>
      </w:pPr>
    </w:p>
    <w:p w:rsidR="00F50B70" w:rsidRPr="005F6BE6" w:rsidRDefault="0035422D" w:rsidP="00F50B70">
      <w:pPr>
        <w:tabs>
          <w:tab w:val="left" w:pos="6840"/>
        </w:tabs>
        <w:ind w:right="2850"/>
        <w:jc w:val="both"/>
        <w:rPr>
          <w:rFonts w:ascii="Arial" w:hAnsi="Arial" w:cs="Arial"/>
          <w:sz w:val="20"/>
          <w:szCs w:val="20"/>
        </w:rPr>
      </w:pPr>
      <w:r>
        <w:rPr>
          <w:rFonts w:ascii="Arial" w:hAnsi="Arial" w:cs="Arial"/>
          <w:sz w:val="20"/>
          <w:szCs w:val="20"/>
        </w:rPr>
        <w:t xml:space="preserve"> </w:t>
      </w:r>
    </w:p>
    <w:p w:rsidR="00F50B70" w:rsidRPr="005F6BE6" w:rsidRDefault="00F50B70" w:rsidP="00F50B70">
      <w:pPr>
        <w:tabs>
          <w:tab w:val="left" w:pos="6840"/>
        </w:tabs>
        <w:ind w:right="2850"/>
        <w:jc w:val="both"/>
        <w:rPr>
          <w:rFonts w:ascii="Arial" w:hAnsi="Arial" w:cs="Arial"/>
          <w:sz w:val="20"/>
          <w:szCs w:val="20"/>
        </w:rPr>
      </w:pPr>
    </w:p>
    <w:p w:rsidR="00B92723" w:rsidRDefault="00F02B29" w:rsidP="00B92723">
      <w:pPr>
        <w:tabs>
          <w:tab w:val="center" w:pos="1980"/>
          <w:tab w:val="left" w:pos="6840"/>
        </w:tabs>
        <w:ind w:right="2850"/>
        <w:jc w:val="center"/>
        <w:rPr>
          <w:rFonts w:ascii="Arial" w:hAnsi="Arial" w:cs="Arial"/>
          <w:sz w:val="20"/>
          <w:szCs w:val="20"/>
        </w:rPr>
      </w:pPr>
      <w:r>
        <w:rPr>
          <w:rFonts w:ascii="Arial" w:hAnsi="Arial" w:cs="Arial"/>
          <w:sz w:val="20"/>
          <w:szCs w:val="20"/>
        </w:rPr>
        <w:t xml:space="preserve">Evandro Carlos </w:t>
      </w:r>
      <w:proofErr w:type="spellStart"/>
      <w:r>
        <w:rPr>
          <w:rFonts w:ascii="Arial" w:hAnsi="Arial" w:cs="Arial"/>
          <w:sz w:val="20"/>
          <w:szCs w:val="20"/>
        </w:rPr>
        <w:t>Kuwer</w:t>
      </w:r>
      <w:proofErr w:type="spellEnd"/>
    </w:p>
    <w:p w:rsidR="00F50B70" w:rsidRPr="00B92723" w:rsidRDefault="00DC70EB" w:rsidP="00DC70EB">
      <w:pPr>
        <w:tabs>
          <w:tab w:val="center" w:pos="1980"/>
          <w:tab w:val="left" w:pos="6840"/>
        </w:tabs>
        <w:ind w:right="2850"/>
        <w:rPr>
          <w:rFonts w:ascii="Arial" w:hAnsi="Arial" w:cs="Arial"/>
          <w:sz w:val="20"/>
          <w:szCs w:val="20"/>
        </w:rPr>
      </w:pPr>
      <w:r>
        <w:rPr>
          <w:rFonts w:ascii="Arial" w:hAnsi="Arial" w:cs="Arial"/>
          <w:sz w:val="20"/>
          <w:szCs w:val="20"/>
        </w:rPr>
        <w:t xml:space="preserve">                                       </w:t>
      </w:r>
      <w:r w:rsidR="00F02B29">
        <w:rPr>
          <w:rFonts w:ascii="Arial" w:hAnsi="Arial" w:cs="Arial"/>
          <w:sz w:val="20"/>
          <w:szCs w:val="20"/>
        </w:rPr>
        <w:t xml:space="preserve">             </w:t>
      </w:r>
      <w:r w:rsidR="00F50B70" w:rsidRPr="00B92723">
        <w:rPr>
          <w:rFonts w:ascii="Arial" w:hAnsi="Arial" w:cs="Arial"/>
          <w:sz w:val="20"/>
          <w:szCs w:val="20"/>
        </w:rPr>
        <w:t>Prefeit</w:t>
      </w:r>
      <w:r w:rsidR="00F02B29">
        <w:rPr>
          <w:rFonts w:ascii="Arial" w:hAnsi="Arial" w:cs="Arial"/>
          <w:sz w:val="20"/>
          <w:szCs w:val="20"/>
        </w:rPr>
        <w:t>o</w:t>
      </w:r>
      <w:r w:rsidR="00F50B70" w:rsidRPr="00B92723">
        <w:rPr>
          <w:rFonts w:ascii="Arial" w:hAnsi="Arial" w:cs="Arial"/>
          <w:sz w:val="20"/>
          <w:szCs w:val="20"/>
        </w:rPr>
        <w:t xml:space="preserve"> Municipal </w:t>
      </w:r>
    </w:p>
    <w:p w:rsidR="00F50B70" w:rsidRPr="005F6BE6" w:rsidRDefault="00F50B70" w:rsidP="00F50B70">
      <w:pPr>
        <w:rPr>
          <w:sz w:val="20"/>
          <w:szCs w:val="20"/>
        </w:rPr>
      </w:pPr>
    </w:p>
    <w:p w:rsidR="00F50B70" w:rsidRPr="005F6BE6" w:rsidRDefault="00F50B70" w:rsidP="00F50B70">
      <w:pPr>
        <w:rPr>
          <w:sz w:val="20"/>
          <w:szCs w:val="20"/>
        </w:rPr>
      </w:pPr>
    </w:p>
    <w:sectPr w:rsidR="00F50B70" w:rsidRPr="005F6BE6" w:rsidSect="00FF7BC4">
      <w:pgSz w:w="11907" w:h="16840" w:code="9"/>
      <w:pgMar w:top="2835"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00002FF" w:usb1="4000ACFF" w:usb2="00000001" w:usb3="00000000" w:csb0="0000019F" w:csb1="00000000"/>
  </w:font>
  <w:font w:name="TrebuchetMS-Bold">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95050"/>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20B181D"/>
    <w:multiLevelType w:val="hybridMultilevel"/>
    <w:tmpl w:val="7408E00C"/>
    <w:lvl w:ilvl="0" w:tplc="0416000F">
      <w:start w:val="1"/>
      <w:numFmt w:val="decimal"/>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2">
    <w:nsid w:val="0649441C"/>
    <w:multiLevelType w:val="hybridMultilevel"/>
    <w:tmpl w:val="BF8A9EBE"/>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
    <w:nsid w:val="0FC40E99"/>
    <w:multiLevelType w:val="hybridMultilevel"/>
    <w:tmpl w:val="7AE88650"/>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17CA509C"/>
    <w:multiLevelType w:val="hybridMultilevel"/>
    <w:tmpl w:val="A00463BA"/>
    <w:lvl w:ilvl="0" w:tplc="7C0E9AD0">
      <w:start w:val="1"/>
      <w:numFmt w:val="lowerRoman"/>
      <w:lvlText w:val="%1)"/>
      <w:lvlJc w:val="left"/>
      <w:pPr>
        <w:ind w:left="2160" w:hanging="720"/>
      </w:pPr>
      <w:rPr>
        <w:rFonts w:hint="default"/>
      </w:rPr>
    </w:lvl>
    <w:lvl w:ilvl="1" w:tplc="04160019" w:tentative="1">
      <w:start w:val="1"/>
      <w:numFmt w:val="lowerLetter"/>
      <w:lvlText w:val="%2."/>
      <w:lvlJc w:val="left"/>
      <w:pPr>
        <w:ind w:left="2520" w:hanging="360"/>
      </w:pPr>
    </w:lvl>
    <w:lvl w:ilvl="2" w:tplc="0416001B" w:tentative="1">
      <w:start w:val="1"/>
      <w:numFmt w:val="lowerRoman"/>
      <w:lvlText w:val="%3."/>
      <w:lvlJc w:val="right"/>
      <w:pPr>
        <w:ind w:left="3240" w:hanging="180"/>
      </w:pPr>
    </w:lvl>
    <w:lvl w:ilvl="3" w:tplc="0416000F" w:tentative="1">
      <w:start w:val="1"/>
      <w:numFmt w:val="decimal"/>
      <w:lvlText w:val="%4."/>
      <w:lvlJc w:val="left"/>
      <w:pPr>
        <w:ind w:left="3960" w:hanging="360"/>
      </w:pPr>
    </w:lvl>
    <w:lvl w:ilvl="4" w:tplc="04160019" w:tentative="1">
      <w:start w:val="1"/>
      <w:numFmt w:val="lowerLetter"/>
      <w:lvlText w:val="%5."/>
      <w:lvlJc w:val="left"/>
      <w:pPr>
        <w:ind w:left="4680" w:hanging="360"/>
      </w:pPr>
    </w:lvl>
    <w:lvl w:ilvl="5" w:tplc="0416001B" w:tentative="1">
      <w:start w:val="1"/>
      <w:numFmt w:val="lowerRoman"/>
      <w:lvlText w:val="%6."/>
      <w:lvlJc w:val="right"/>
      <w:pPr>
        <w:ind w:left="5400" w:hanging="180"/>
      </w:pPr>
    </w:lvl>
    <w:lvl w:ilvl="6" w:tplc="0416000F" w:tentative="1">
      <w:start w:val="1"/>
      <w:numFmt w:val="decimal"/>
      <w:lvlText w:val="%7."/>
      <w:lvlJc w:val="left"/>
      <w:pPr>
        <w:ind w:left="6120" w:hanging="360"/>
      </w:pPr>
    </w:lvl>
    <w:lvl w:ilvl="7" w:tplc="04160019" w:tentative="1">
      <w:start w:val="1"/>
      <w:numFmt w:val="lowerLetter"/>
      <w:lvlText w:val="%8."/>
      <w:lvlJc w:val="left"/>
      <w:pPr>
        <w:ind w:left="6840" w:hanging="360"/>
      </w:pPr>
    </w:lvl>
    <w:lvl w:ilvl="8" w:tplc="0416001B" w:tentative="1">
      <w:start w:val="1"/>
      <w:numFmt w:val="lowerRoman"/>
      <w:lvlText w:val="%9."/>
      <w:lvlJc w:val="right"/>
      <w:pPr>
        <w:ind w:left="7560" w:hanging="180"/>
      </w:pPr>
    </w:lvl>
  </w:abstractNum>
  <w:abstractNum w:abstractNumId="5">
    <w:nsid w:val="1B58296D"/>
    <w:multiLevelType w:val="hybridMultilevel"/>
    <w:tmpl w:val="BF8A9EBE"/>
    <w:lvl w:ilvl="0" w:tplc="0416000F">
      <w:start w:val="1"/>
      <w:numFmt w:val="decimal"/>
      <w:lvlText w:val="%1."/>
      <w:lvlJc w:val="left"/>
      <w:pPr>
        <w:tabs>
          <w:tab w:val="num" w:pos="1211"/>
        </w:tabs>
        <w:ind w:left="1211" w:hanging="360"/>
      </w:pPr>
    </w:lvl>
    <w:lvl w:ilvl="1" w:tplc="04160001">
      <w:start w:val="1"/>
      <w:numFmt w:val="bullet"/>
      <w:lvlText w:val=""/>
      <w:lvlJc w:val="left"/>
      <w:pPr>
        <w:tabs>
          <w:tab w:val="num" w:pos="1751"/>
        </w:tabs>
        <w:ind w:left="1751" w:hanging="360"/>
      </w:pPr>
      <w:rPr>
        <w:rFonts w:ascii="Symbol" w:hAnsi="Symbol" w:hint="default"/>
      </w:rPr>
    </w:lvl>
    <w:lvl w:ilvl="2" w:tplc="0416001B" w:tentative="1">
      <w:start w:val="1"/>
      <w:numFmt w:val="lowerRoman"/>
      <w:lvlText w:val="%3."/>
      <w:lvlJc w:val="right"/>
      <w:pPr>
        <w:tabs>
          <w:tab w:val="num" w:pos="2471"/>
        </w:tabs>
        <w:ind w:left="2471" w:hanging="180"/>
      </w:pPr>
    </w:lvl>
    <w:lvl w:ilvl="3" w:tplc="0416000F" w:tentative="1">
      <w:start w:val="1"/>
      <w:numFmt w:val="decimal"/>
      <w:lvlText w:val="%4."/>
      <w:lvlJc w:val="left"/>
      <w:pPr>
        <w:tabs>
          <w:tab w:val="num" w:pos="3191"/>
        </w:tabs>
        <w:ind w:left="3191" w:hanging="360"/>
      </w:pPr>
    </w:lvl>
    <w:lvl w:ilvl="4" w:tplc="04160019" w:tentative="1">
      <w:start w:val="1"/>
      <w:numFmt w:val="lowerLetter"/>
      <w:lvlText w:val="%5."/>
      <w:lvlJc w:val="left"/>
      <w:pPr>
        <w:tabs>
          <w:tab w:val="num" w:pos="3911"/>
        </w:tabs>
        <w:ind w:left="3911" w:hanging="360"/>
      </w:pPr>
    </w:lvl>
    <w:lvl w:ilvl="5" w:tplc="0416001B" w:tentative="1">
      <w:start w:val="1"/>
      <w:numFmt w:val="lowerRoman"/>
      <w:lvlText w:val="%6."/>
      <w:lvlJc w:val="right"/>
      <w:pPr>
        <w:tabs>
          <w:tab w:val="num" w:pos="4631"/>
        </w:tabs>
        <w:ind w:left="4631" w:hanging="180"/>
      </w:pPr>
    </w:lvl>
    <w:lvl w:ilvl="6" w:tplc="0416000F" w:tentative="1">
      <w:start w:val="1"/>
      <w:numFmt w:val="decimal"/>
      <w:lvlText w:val="%7."/>
      <w:lvlJc w:val="left"/>
      <w:pPr>
        <w:tabs>
          <w:tab w:val="num" w:pos="5351"/>
        </w:tabs>
        <w:ind w:left="5351" w:hanging="360"/>
      </w:pPr>
    </w:lvl>
    <w:lvl w:ilvl="7" w:tplc="04160019" w:tentative="1">
      <w:start w:val="1"/>
      <w:numFmt w:val="lowerLetter"/>
      <w:lvlText w:val="%8."/>
      <w:lvlJc w:val="left"/>
      <w:pPr>
        <w:tabs>
          <w:tab w:val="num" w:pos="6071"/>
        </w:tabs>
        <w:ind w:left="6071" w:hanging="360"/>
      </w:pPr>
    </w:lvl>
    <w:lvl w:ilvl="8" w:tplc="0416001B" w:tentative="1">
      <w:start w:val="1"/>
      <w:numFmt w:val="lowerRoman"/>
      <w:lvlText w:val="%9."/>
      <w:lvlJc w:val="right"/>
      <w:pPr>
        <w:tabs>
          <w:tab w:val="num" w:pos="6791"/>
        </w:tabs>
        <w:ind w:left="6791" w:hanging="180"/>
      </w:pPr>
    </w:lvl>
  </w:abstractNum>
  <w:abstractNum w:abstractNumId="6">
    <w:nsid w:val="1CC03AD0"/>
    <w:multiLevelType w:val="hybridMultilevel"/>
    <w:tmpl w:val="AF5A890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1E222588"/>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200631C3"/>
    <w:multiLevelType w:val="hybridMultilevel"/>
    <w:tmpl w:val="8D964922"/>
    <w:lvl w:ilvl="0" w:tplc="04160001">
      <w:start w:val="1"/>
      <w:numFmt w:val="bullet"/>
      <w:lvlText w:val=""/>
      <w:lvlJc w:val="left"/>
      <w:pPr>
        <w:tabs>
          <w:tab w:val="num" w:pos="2160"/>
        </w:tabs>
        <w:ind w:left="2160" w:hanging="360"/>
      </w:pPr>
      <w:rPr>
        <w:rFonts w:ascii="Symbol" w:hAnsi="Symbol" w:hint="default"/>
      </w:rPr>
    </w:lvl>
    <w:lvl w:ilvl="1" w:tplc="04160003" w:tentative="1">
      <w:start w:val="1"/>
      <w:numFmt w:val="bullet"/>
      <w:lvlText w:val="o"/>
      <w:lvlJc w:val="left"/>
      <w:pPr>
        <w:tabs>
          <w:tab w:val="num" w:pos="2880"/>
        </w:tabs>
        <w:ind w:left="2880" w:hanging="360"/>
      </w:pPr>
      <w:rPr>
        <w:rFonts w:ascii="Courier New" w:hAnsi="Courier New" w:cs="Courier New" w:hint="default"/>
      </w:rPr>
    </w:lvl>
    <w:lvl w:ilvl="2" w:tplc="04160005" w:tentative="1">
      <w:start w:val="1"/>
      <w:numFmt w:val="bullet"/>
      <w:lvlText w:val=""/>
      <w:lvlJc w:val="left"/>
      <w:pPr>
        <w:tabs>
          <w:tab w:val="num" w:pos="3600"/>
        </w:tabs>
        <w:ind w:left="3600" w:hanging="360"/>
      </w:pPr>
      <w:rPr>
        <w:rFonts w:ascii="Wingdings" w:hAnsi="Wingdings" w:hint="default"/>
      </w:rPr>
    </w:lvl>
    <w:lvl w:ilvl="3" w:tplc="04160001" w:tentative="1">
      <w:start w:val="1"/>
      <w:numFmt w:val="bullet"/>
      <w:lvlText w:val=""/>
      <w:lvlJc w:val="left"/>
      <w:pPr>
        <w:tabs>
          <w:tab w:val="num" w:pos="4320"/>
        </w:tabs>
        <w:ind w:left="4320" w:hanging="360"/>
      </w:pPr>
      <w:rPr>
        <w:rFonts w:ascii="Symbol" w:hAnsi="Symbol" w:hint="default"/>
      </w:rPr>
    </w:lvl>
    <w:lvl w:ilvl="4" w:tplc="04160003" w:tentative="1">
      <w:start w:val="1"/>
      <w:numFmt w:val="bullet"/>
      <w:lvlText w:val="o"/>
      <w:lvlJc w:val="left"/>
      <w:pPr>
        <w:tabs>
          <w:tab w:val="num" w:pos="5040"/>
        </w:tabs>
        <w:ind w:left="5040" w:hanging="360"/>
      </w:pPr>
      <w:rPr>
        <w:rFonts w:ascii="Courier New" w:hAnsi="Courier New" w:cs="Courier New" w:hint="default"/>
      </w:rPr>
    </w:lvl>
    <w:lvl w:ilvl="5" w:tplc="04160005" w:tentative="1">
      <w:start w:val="1"/>
      <w:numFmt w:val="bullet"/>
      <w:lvlText w:val=""/>
      <w:lvlJc w:val="left"/>
      <w:pPr>
        <w:tabs>
          <w:tab w:val="num" w:pos="5760"/>
        </w:tabs>
        <w:ind w:left="5760" w:hanging="360"/>
      </w:pPr>
      <w:rPr>
        <w:rFonts w:ascii="Wingdings" w:hAnsi="Wingdings" w:hint="default"/>
      </w:rPr>
    </w:lvl>
    <w:lvl w:ilvl="6" w:tplc="04160001" w:tentative="1">
      <w:start w:val="1"/>
      <w:numFmt w:val="bullet"/>
      <w:lvlText w:val=""/>
      <w:lvlJc w:val="left"/>
      <w:pPr>
        <w:tabs>
          <w:tab w:val="num" w:pos="6480"/>
        </w:tabs>
        <w:ind w:left="6480" w:hanging="360"/>
      </w:pPr>
      <w:rPr>
        <w:rFonts w:ascii="Symbol" w:hAnsi="Symbol" w:hint="default"/>
      </w:rPr>
    </w:lvl>
    <w:lvl w:ilvl="7" w:tplc="04160003" w:tentative="1">
      <w:start w:val="1"/>
      <w:numFmt w:val="bullet"/>
      <w:lvlText w:val="o"/>
      <w:lvlJc w:val="left"/>
      <w:pPr>
        <w:tabs>
          <w:tab w:val="num" w:pos="7200"/>
        </w:tabs>
        <w:ind w:left="7200" w:hanging="360"/>
      </w:pPr>
      <w:rPr>
        <w:rFonts w:ascii="Courier New" w:hAnsi="Courier New" w:cs="Courier New" w:hint="default"/>
      </w:rPr>
    </w:lvl>
    <w:lvl w:ilvl="8" w:tplc="04160005" w:tentative="1">
      <w:start w:val="1"/>
      <w:numFmt w:val="bullet"/>
      <w:lvlText w:val=""/>
      <w:lvlJc w:val="left"/>
      <w:pPr>
        <w:tabs>
          <w:tab w:val="num" w:pos="7920"/>
        </w:tabs>
        <w:ind w:left="7920" w:hanging="360"/>
      </w:pPr>
      <w:rPr>
        <w:rFonts w:ascii="Wingdings" w:hAnsi="Wingdings" w:hint="default"/>
      </w:rPr>
    </w:lvl>
  </w:abstractNum>
  <w:abstractNum w:abstractNumId="9">
    <w:nsid w:val="20603BBD"/>
    <w:multiLevelType w:val="hybridMultilevel"/>
    <w:tmpl w:val="E090B946"/>
    <w:lvl w:ilvl="0" w:tplc="DA989774">
      <w:start w:val="1"/>
      <w:numFmt w:val="lowerLetter"/>
      <w:lvlText w:val="%1)"/>
      <w:lvlJc w:val="left"/>
      <w:pPr>
        <w:tabs>
          <w:tab w:val="num" w:pos="1800"/>
        </w:tabs>
        <w:ind w:left="180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0">
    <w:nsid w:val="21700B78"/>
    <w:multiLevelType w:val="hybridMultilevel"/>
    <w:tmpl w:val="8A4CEE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25944C5A"/>
    <w:multiLevelType w:val="hybridMultilevel"/>
    <w:tmpl w:val="CE506EF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282714E1"/>
    <w:multiLevelType w:val="hybridMultilevel"/>
    <w:tmpl w:val="A86CC3EE"/>
    <w:lvl w:ilvl="0" w:tplc="337EB1F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nsid w:val="2A7629E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330E54B0"/>
    <w:multiLevelType w:val="multilevel"/>
    <w:tmpl w:val="B8D8C2A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380D173D"/>
    <w:multiLevelType w:val="hybridMultilevel"/>
    <w:tmpl w:val="BF8A9EBE"/>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nsid w:val="38512CE1"/>
    <w:multiLevelType w:val="hybridMultilevel"/>
    <w:tmpl w:val="860AA988"/>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nsid w:val="3B211391"/>
    <w:multiLevelType w:val="hybridMultilevel"/>
    <w:tmpl w:val="989AE6BC"/>
    <w:lvl w:ilvl="0" w:tplc="0416000F">
      <w:start w:val="1"/>
      <w:numFmt w:val="decimal"/>
      <w:lvlText w:val="%1."/>
      <w:lvlJc w:val="left"/>
      <w:pPr>
        <w:tabs>
          <w:tab w:val="num" w:pos="900"/>
        </w:tabs>
        <w:ind w:left="900" w:hanging="360"/>
      </w:pPr>
    </w:lvl>
    <w:lvl w:ilvl="1" w:tplc="04160001">
      <w:start w:val="1"/>
      <w:numFmt w:val="bullet"/>
      <w:lvlText w:val=""/>
      <w:lvlJc w:val="left"/>
      <w:pPr>
        <w:tabs>
          <w:tab w:val="num" w:pos="1440"/>
        </w:tabs>
        <w:ind w:left="1440" w:hanging="360"/>
      </w:pPr>
      <w:rPr>
        <w:rFonts w:ascii="Symbol" w:hAnsi="Symbol" w:hint="default"/>
      </w:r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nsid w:val="3CE27D09"/>
    <w:multiLevelType w:val="hybridMultilevel"/>
    <w:tmpl w:val="6D8C1BBE"/>
    <w:lvl w:ilvl="0" w:tplc="8A0085F4">
      <w:start w:val="5"/>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9">
    <w:nsid w:val="3DD67E4D"/>
    <w:multiLevelType w:val="hybridMultilevel"/>
    <w:tmpl w:val="6244281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0">
    <w:nsid w:val="3EDC3B87"/>
    <w:multiLevelType w:val="singleLevel"/>
    <w:tmpl w:val="BE2AF3D4"/>
    <w:lvl w:ilvl="0">
      <w:start w:val="1"/>
      <w:numFmt w:val="lowerLetter"/>
      <w:lvlText w:val="%1."/>
      <w:lvlJc w:val="left"/>
      <w:pPr>
        <w:tabs>
          <w:tab w:val="num" w:pos="1065"/>
        </w:tabs>
        <w:ind w:left="1065" w:hanging="360"/>
      </w:pPr>
    </w:lvl>
  </w:abstractNum>
  <w:abstractNum w:abstractNumId="21">
    <w:nsid w:val="45F17887"/>
    <w:multiLevelType w:val="hybridMultilevel"/>
    <w:tmpl w:val="4C34BA2C"/>
    <w:lvl w:ilvl="0" w:tplc="199E0836">
      <w:start w:val="1"/>
      <w:numFmt w:val="lowerRoman"/>
      <w:lvlText w:val="%1)"/>
      <w:lvlJc w:val="left"/>
      <w:pPr>
        <w:ind w:left="2175" w:hanging="720"/>
      </w:pPr>
      <w:rPr>
        <w:rFonts w:hint="default"/>
        <w:b w:val="0"/>
      </w:rPr>
    </w:lvl>
    <w:lvl w:ilvl="1" w:tplc="04160019" w:tentative="1">
      <w:start w:val="1"/>
      <w:numFmt w:val="lowerLetter"/>
      <w:lvlText w:val="%2."/>
      <w:lvlJc w:val="left"/>
      <w:pPr>
        <w:ind w:left="2535" w:hanging="360"/>
      </w:pPr>
    </w:lvl>
    <w:lvl w:ilvl="2" w:tplc="0416001B" w:tentative="1">
      <w:start w:val="1"/>
      <w:numFmt w:val="lowerRoman"/>
      <w:lvlText w:val="%3."/>
      <w:lvlJc w:val="right"/>
      <w:pPr>
        <w:ind w:left="3255" w:hanging="180"/>
      </w:pPr>
    </w:lvl>
    <w:lvl w:ilvl="3" w:tplc="0416000F" w:tentative="1">
      <w:start w:val="1"/>
      <w:numFmt w:val="decimal"/>
      <w:lvlText w:val="%4."/>
      <w:lvlJc w:val="left"/>
      <w:pPr>
        <w:ind w:left="3975" w:hanging="360"/>
      </w:pPr>
    </w:lvl>
    <w:lvl w:ilvl="4" w:tplc="04160019" w:tentative="1">
      <w:start w:val="1"/>
      <w:numFmt w:val="lowerLetter"/>
      <w:lvlText w:val="%5."/>
      <w:lvlJc w:val="left"/>
      <w:pPr>
        <w:ind w:left="4695" w:hanging="360"/>
      </w:pPr>
    </w:lvl>
    <w:lvl w:ilvl="5" w:tplc="0416001B" w:tentative="1">
      <w:start w:val="1"/>
      <w:numFmt w:val="lowerRoman"/>
      <w:lvlText w:val="%6."/>
      <w:lvlJc w:val="right"/>
      <w:pPr>
        <w:ind w:left="5415" w:hanging="180"/>
      </w:pPr>
    </w:lvl>
    <w:lvl w:ilvl="6" w:tplc="0416000F" w:tentative="1">
      <w:start w:val="1"/>
      <w:numFmt w:val="decimal"/>
      <w:lvlText w:val="%7."/>
      <w:lvlJc w:val="left"/>
      <w:pPr>
        <w:ind w:left="6135" w:hanging="360"/>
      </w:pPr>
    </w:lvl>
    <w:lvl w:ilvl="7" w:tplc="04160019" w:tentative="1">
      <w:start w:val="1"/>
      <w:numFmt w:val="lowerLetter"/>
      <w:lvlText w:val="%8."/>
      <w:lvlJc w:val="left"/>
      <w:pPr>
        <w:ind w:left="6855" w:hanging="360"/>
      </w:pPr>
    </w:lvl>
    <w:lvl w:ilvl="8" w:tplc="0416001B" w:tentative="1">
      <w:start w:val="1"/>
      <w:numFmt w:val="lowerRoman"/>
      <w:lvlText w:val="%9."/>
      <w:lvlJc w:val="right"/>
      <w:pPr>
        <w:ind w:left="7575" w:hanging="180"/>
      </w:pPr>
    </w:lvl>
  </w:abstractNum>
  <w:abstractNum w:abstractNumId="22">
    <w:nsid w:val="4784561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4E677AAF"/>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53192BB4"/>
    <w:multiLevelType w:val="hybridMultilevel"/>
    <w:tmpl w:val="B8D8C2A6"/>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
    <w:nsid w:val="535C45D4"/>
    <w:multiLevelType w:val="hybridMultilevel"/>
    <w:tmpl w:val="424A84CA"/>
    <w:lvl w:ilvl="0" w:tplc="9B0A5F7C">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6">
    <w:nsid w:val="635E5BFC"/>
    <w:multiLevelType w:val="hybridMultilevel"/>
    <w:tmpl w:val="159ED368"/>
    <w:lvl w:ilvl="0" w:tplc="0416000F">
      <w:start w:val="1"/>
      <w:numFmt w:val="decimal"/>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7">
    <w:nsid w:val="721D1AA3"/>
    <w:multiLevelType w:val="singleLevel"/>
    <w:tmpl w:val="0A48E8A8"/>
    <w:lvl w:ilvl="0">
      <w:start w:val="1"/>
      <w:numFmt w:val="lowerLetter"/>
      <w:lvlText w:val="%1."/>
      <w:lvlJc w:val="left"/>
      <w:pPr>
        <w:tabs>
          <w:tab w:val="num" w:pos="1065"/>
        </w:tabs>
        <w:ind w:left="1065" w:hanging="360"/>
      </w:pPr>
      <w:rPr>
        <w:rFonts w:hint="default"/>
      </w:rPr>
    </w:lvl>
  </w:abstractNum>
  <w:abstractNum w:abstractNumId="28">
    <w:nsid w:val="776F2B50"/>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7CE65AF0"/>
    <w:multiLevelType w:val="hybridMultilevel"/>
    <w:tmpl w:val="E84A10BE"/>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0">
    <w:nsid w:val="7FD1555C"/>
    <w:multiLevelType w:val="hybridMultilevel"/>
    <w:tmpl w:val="0D08428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20"/>
    <w:lvlOverride w:ilvl="0">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num>
  <w:num w:numId="5">
    <w:abstractNumId w:val="27"/>
  </w:num>
  <w:num w:numId="6">
    <w:abstractNumId w:val="9"/>
  </w:num>
  <w:num w:numId="7">
    <w:abstractNumId w:val="2"/>
  </w:num>
  <w:num w:numId="8">
    <w:abstractNumId w:val="18"/>
  </w:num>
  <w:num w:numId="9">
    <w:abstractNumId w:val="29"/>
  </w:num>
  <w:num w:numId="10">
    <w:abstractNumId w:val="12"/>
  </w:num>
  <w:num w:numId="11">
    <w:abstractNumId w:val="25"/>
  </w:num>
  <w:num w:numId="12">
    <w:abstractNumId w:val="3"/>
  </w:num>
  <w:num w:numId="13">
    <w:abstractNumId w:val="1"/>
  </w:num>
  <w:num w:numId="14">
    <w:abstractNumId w:val="24"/>
  </w:num>
  <w:num w:numId="15">
    <w:abstractNumId w:val="14"/>
  </w:num>
  <w:num w:numId="1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num>
  <w:num w:numId="18">
    <w:abstractNumId w:val="13"/>
  </w:num>
  <w:num w:numId="19">
    <w:abstractNumId w:val="22"/>
  </w:num>
  <w:num w:numId="20">
    <w:abstractNumId w:val="28"/>
  </w:num>
  <w:num w:numId="21">
    <w:abstractNumId w:val="30"/>
  </w:num>
  <w:num w:numId="22">
    <w:abstractNumId w:val="7"/>
  </w:num>
  <w:num w:numId="23">
    <w:abstractNumId w:val="23"/>
  </w:num>
  <w:num w:numId="24">
    <w:abstractNumId w:val="11"/>
  </w:num>
  <w:num w:numId="25">
    <w:abstractNumId w:val="0"/>
  </w:num>
  <w:num w:numId="26">
    <w:abstractNumId w:val="10"/>
  </w:num>
  <w:num w:numId="27">
    <w:abstractNumId w:val="17"/>
  </w:num>
  <w:num w:numId="28">
    <w:abstractNumId w:val="16"/>
  </w:num>
  <w:num w:numId="29">
    <w:abstractNumId w:val="5"/>
  </w:num>
  <w:num w:numId="30">
    <w:abstractNumId w:val="15"/>
  </w:num>
  <w:num w:numId="31">
    <w:abstractNumId w:val="4"/>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FBC"/>
    <w:rsid w:val="00020DBB"/>
    <w:rsid w:val="0003199A"/>
    <w:rsid w:val="00040599"/>
    <w:rsid w:val="000456AA"/>
    <w:rsid w:val="0005613E"/>
    <w:rsid w:val="00060CEA"/>
    <w:rsid w:val="000647C3"/>
    <w:rsid w:val="00070214"/>
    <w:rsid w:val="000A4640"/>
    <w:rsid w:val="000A7AE6"/>
    <w:rsid w:val="000C7566"/>
    <w:rsid w:val="000D37DB"/>
    <w:rsid w:val="000D6AB3"/>
    <w:rsid w:val="000F3741"/>
    <w:rsid w:val="000F465E"/>
    <w:rsid w:val="00116561"/>
    <w:rsid w:val="00126E57"/>
    <w:rsid w:val="001302C1"/>
    <w:rsid w:val="00146E65"/>
    <w:rsid w:val="0018271B"/>
    <w:rsid w:val="00184C9B"/>
    <w:rsid w:val="001945ED"/>
    <w:rsid w:val="001B17F4"/>
    <w:rsid w:val="001B6E05"/>
    <w:rsid w:val="001C128B"/>
    <w:rsid w:val="001C618D"/>
    <w:rsid w:val="001E29AC"/>
    <w:rsid w:val="001E4FBC"/>
    <w:rsid w:val="002018A9"/>
    <w:rsid w:val="00201E5A"/>
    <w:rsid w:val="00205199"/>
    <w:rsid w:val="0021192F"/>
    <w:rsid w:val="00212885"/>
    <w:rsid w:val="00220CDF"/>
    <w:rsid w:val="0022735D"/>
    <w:rsid w:val="00234103"/>
    <w:rsid w:val="0023538B"/>
    <w:rsid w:val="00237B1F"/>
    <w:rsid w:val="00240742"/>
    <w:rsid w:val="0024722A"/>
    <w:rsid w:val="00253D7A"/>
    <w:rsid w:val="0026152F"/>
    <w:rsid w:val="00271A25"/>
    <w:rsid w:val="00273CF3"/>
    <w:rsid w:val="002743C9"/>
    <w:rsid w:val="0027538B"/>
    <w:rsid w:val="00285FE0"/>
    <w:rsid w:val="002A6F1E"/>
    <w:rsid w:val="002C5E2C"/>
    <w:rsid w:val="00300EA0"/>
    <w:rsid w:val="003219F2"/>
    <w:rsid w:val="00332B95"/>
    <w:rsid w:val="003445A8"/>
    <w:rsid w:val="00352662"/>
    <w:rsid w:val="0035422D"/>
    <w:rsid w:val="003552AB"/>
    <w:rsid w:val="00361DE4"/>
    <w:rsid w:val="00365C73"/>
    <w:rsid w:val="003723E6"/>
    <w:rsid w:val="003826D7"/>
    <w:rsid w:val="003849D7"/>
    <w:rsid w:val="003879F3"/>
    <w:rsid w:val="003910C9"/>
    <w:rsid w:val="00394D74"/>
    <w:rsid w:val="003B1EE1"/>
    <w:rsid w:val="003C384A"/>
    <w:rsid w:val="003C4F4B"/>
    <w:rsid w:val="003C6EE9"/>
    <w:rsid w:val="003E7FB2"/>
    <w:rsid w:val="003F256D"/>
    <w:rsid w:val="003F65E7"/>
    <w:rsid w:val="00411C09"/>
    <w:rsid w:val="0041367F"/>
    <w:rsid w:val="00414F31"/>
    <w:rsid w:val="004216EB"/>
    <w:rsid w:val="00426E6C"/>
    <w:rsid w:val="0043017F"/>
    <w:rsid w:val="00433889"/>
    <w:rsid w:val="0043720E"/>
    <w:rsid w:val="00453B58"/>
    <w:rsid w:val="00463596"/>
    <w:rsid w:val="0046508A"/>
    <w:rsid w:val="00467438"/>
    <w:rsid w:val="0049245D"/>
    <w:rsid w:val="004A772C"/>
    <w:rsid w:val="004B5710"/>
    <w:rsid w:val="004C050B"/>
    <w:rsid w:val="004C1B3E"/>
    <w:rsid w:val="004C7968"/>
    <w:rsid w:val="004D18B8"/>
    <w:rsid w:val="004D4C81"/>
    <w:rsid w:val="004F1DA5"/>
    <w:rsid w:val="00505CDA"/>
    <w:rsid w:val="00510FF1"/>
    <w:rsid w:val="00524DB2"/>
    <w:rsid w:val="005323BD"/>
    <w:rsid w:val="00535F35"/>
    <w:rsid w:val="00551289"/>
    <w:rsid w:val="005523EC"/>
    <w:rsid w:val="0056081E"/>
    <w:rsid w:val="00563604"/>
    <w:rsid w:val="005A0063"/>
    <w:rsid w:val="005A1E27"/>
    <w:rsid w:val="005A530C"/>
    <w:rsid w:val="005C36C6"/>
    <w:rsid w:val="005C4208"/>
    <w:rsid w:val="005C61C5"/>
    <w:rsid w:val="005D073B"/>
    <w:rsid w:val="005D30E3"/>
    <w:rsid w:val="005E43C3"/>
    <w:rsid w:val="005F05E2"/>
    <w:rsid w:val="005F3DA3"/>
    <w:rsid w:val="005F6BE6"/>
    <w:rsid w:val="00621650"/>
    <w:rsid w:val="00630FB4"/>
    <w:rsid w:val="00636A16"/>
    <w:rsid w:val="006400D3"/>
    <w:rsid w:val="0064459F"/>
    <w:rsid w:val="0065161D"/>
    <w:rsid w:val="00655970"/>
    <w:rsid w:val="00667E51"/>
    <w:rsid w:val="006933DD"/>
    <w:rsid w:val="00694555"/>
    <w:rsid w:val="006A2BC5"/>
    <w:rsid w:val="006B1E17"/>
    <w:rsid w:val="006B1E2C"/>
    <w:rsid w:val="006B688C"/>
    <w:rsid w:val="006C4B16"/>
    <w:rsid w:val="006C566B"/>
    <w:rsid w:val="006C6B96"/>
    <w:rsid w:val="006D5A6A"/>
    <w:rsid w:val="006D747C"/>
    <w:rsid w:val="006E2EB5"/>
    <w:rsid w:val="006E66C8"/>
    <w:rsid w:val="006E716D"/>
    <w:rsid w:val="007209B4"/>
    <w:rsid w:val="00720CAC"/>
    <w:rsid w:val="00722F62"/>
    <w:rsid w:val="00733069"/>
    <w:rsid w:val="0077589C"/>
    <w:rsid w:val="00797DFC"/>
    <w:rsid w:val="007A1C09"/>
    <w:rsid w:val="007C41E2"/>
    <w:rsid w:val="007D04D1"/>
    <w:rsid w:val="007E5E18"/>
    <w:rsid w:val="007F376A"/>
    <w:rsid w:val="007F4A19"/>
    <w:rsid w:val="007F7655"/>
    <w:rsid w:val="00801379"/>
    <w:rsid w:val="008142B6"/>
    <w:rsid w:val="00830B49"/>
    <w:rsid w:val="00831FD7"/>
    <w:rsid w:val="00832B22"/>
    <w:rsid w:val="00861685"/>
    <w:rsid w:val="008622DD"/>
    <w:rsid w:val="00863C0F"/>
    <w:rsid w:val="00867530"/>
    <w:rsid w:val="008735A3"/>
    <w:rsid w:val="00883AD8"/>
    <w:rsid w:val="0088519A"/>
    <w:rsid w:val="008901A8"/>
    <w:rsid w:val="0089048F"/>
    <w:rsid w:val="00893908"/>
    <w:rsid w:val="008B7187"/>
    <w:rsid w:val="008C4B66"/>
    <w:rsid w:val="008D0364"/>
    <w:rsid w:val="008D1618"/>
    <w:rsid w:val="008F197C"/>
    <w:rsid w:val="008F544E"/>
    <w:rsid w:val="009067D3"/>
    <w:rsid w:val="00921402"/>
    <w:rsid w:val="00921FBA"/>
    <w:rsid w:val="009348D0"/>
    <w:rsid w:val="009379AE"/>
    <w:rsid w:val="00941FB4"/>
    <w:rsid w:val="00950F52"/>
    <w:rsid w:val="0096490E"/>
    <w:rsid w:val="00986A85"/>
    <w:rsid w:val="00990352"/>
    <w:rsid w:val="00993860"/>
    <w:rsid w:val="00993C52"/>
    <w:rsid w:val="009956EE"/>
    <w:rsid w:val="009B4FF1"/>
    <w:rsid w:val="009C3082"/>
    <w:rsid w:val="009D11D4"/>
    <w:rsid w:val="009D3033"/>
    <w:rsid w:val="009D40FE"/>
    <w:rsid w:val="009D6FB7"/>
    <w:rsid w:val="009F6C20"/>
    <w:rsid w:val="00A04305"/>
    <w:rsid w:val="00A20E71"/>
    <w:rsid w:val="00A21EBA"/>
    <w:rsid w:val="00A22AD8"/>
    <w:rsid w:val="00A343E9"/>
    <w:rsid w:val="00A47950"/>
    <w:rsid w:val="00A50547"/>
    <w:rsid w:val="00A5322D"/>
    <w:rsid w:val="00A5706F"/>
    <w:rsid w:val="00A6170F"/>
    <w:rsid w:val="00A71671"/>
    <w:rsid w:val="00A72F69"/>
    <w:rsid w:val="00A81A06"/>
    <w:rsid w:val="00AB4D7C"/>
    <w:rsid w:val="00AB701B"/>
    <w:rsid w:val="00AC1B14"/>
    <w:rsid w:val="00AC7BF7"/>
    <w:rsid w:val="00AE0CBC"/>
    <w:rsid w:val="00AE4A54"/>
    <w:rsid w:val="00AF2F48"/>
    <w:rsid w:val="00AF6FC5"/>
    <w:rsid w:val="00B0396C"/>
    <w:rsid w:val="00B139FB"/>
    <w:rsid w:val="00B22C6D"/>
    <w:rsid w:val="00B23623"/>
    <w:rsid w:val="00B24902"/>
    <w:rsid w:val="00B50066"/>
    <w:rsid w:val="00B52BD4"/>
    <w:rsid w:val="00B81F39"/>
    <w:rsid w:val="00B837CC"/>
    <w:rsid w:val="00B92723"/>
    <w:rsid w:val="00BA4AB5"/>
    <w:rsid w:val="00BB5890"/>
    <w:rsid w:val="00BD6376"/>
    <w:rsid w:val="00BF2D69"/>
    <w:rsid w:val="00BF4068"/>
    <w:rsid w:val="00BF6B0F"/>
    <w:rsid w:val="00BF6C43"/>
    <w:rsid w:val="00BF78CD"/>
    <w:rsid w:val="00C05FF5"/>
    <w:rsid w:val="00C176B1"/>
    <w:rsid w:val="00C22D3E"/>
    <w:rsid w:val="00C231B7"/>
    <w:rsid w:val="00C26D89"/>
    <w:rsid w:val="00C361B1"/>
    <w:rsid w:val="00C61768"/>
    <w:rsid w:val="00C73843"/>
    <w:rsid w:val="00C75368"/>
    <w:rsid w:val="00C758FC"/>
    <w:rsid w:val="00C7723D"/>
    <w:rsid w:val="00C814CB"/>
    <w:rsid w:val="00C97D95"/>
    <w:rsid w:val="00CB2CE0"/>
    <w:rsid w:val="00CB5CD9"/>
    <w:rsid w:val="00CD3113"/>
    <w:rsid w:val="00CF6580"/>
    <w:rsid w:val="00D029B5"/>
    <w:rsid w:val="00D05EDB"/>
    <w:rsid w:val="00D06083"/>
    <w:rsid w:val="00D21127"/>
    <w:rsid w:val="00D25067"/>
    <w:rsid w:val="00D32DA5"/>
    <w:rsid w:val="00D50D13"/>
    <w:rsid w:val="00D51ACE"/>
    <w:rsid w:val="00D5609E"/>
    <w:rsid w:val="00D67149"/>
    <w:rsid w:val="00D7027C"/>
    <w:rsid w:val="00D71AA3"/>
    <w:rsid w:val="00D75640"/>
    <w:rsid w:val="00D86161"/>
    <w:rsid w:val="00D971EB"/>
    <w:rsid w:val="00DB29FF"/>
    <w:rsid w:val="00DC70EB"/>
    <w:rsid w:val="00DC7616"/>
    <w:rsid w:val="00DD2E1C"/>
    <w:rsid w:val="00DE065D"/>
    <w:rsid w:val="00DE170D"/>
    <w:rsid w:val="00DE3ED0"/>
    <w:rsid w:val="00DF19F5"/>
    <w:rsid w:val="00E05D95"/>
    <w:rsid w:val="00E07FFE"/>
    <w:rsid w:val="00E14E3F"/>
    <w:rsid w:val="00E31382"/>
    <w:rsid w:val="00E32229"/>
    <w:rsid w:val="00E4298D"/>
    <w:rsid w:val="00E447EA"/>
    <w:rsid w:val="00E51102"/>
    <w:rsid w:val="00E6121A"/>
    <w:rsid w:val="00E61B2E"/>
    <w:rsid w:val="00E845B6"/>
    <w:rsid w:val="00E915D6"/>
    <w:rsid w:val="00EB4BFD"/>
    <w:rsid w:val="00EC1386"/>
    <w:rsid w:val="00ED0256"/>
    <w:rsid w:val="00EE07BD"/>
    <w:rsid w:val="00EE1198"/>
    <w:rsid w:val="00EE4BD1"/>
    <w:rsid w:val="00EE51A2"/>
    <w:rsid w:val="00F02B29"/>
    <w:rsid w:val="00F24AA7"/>
    <w:rsid w:val="00F324B2"/>
    <w:rsid w:val="00F44639"/>
    <w:rsid w:val="00F46CAE"/>
    <w:rsid w:val="00F50B70"/>
    <w:rsid w:val="00F674B5"/>
    <w:rsid w:val="00F810C1"/>
    <w:rsid w:val="00F9218B"/>
    <w:rsid w:val="00FA10DC"/>
    <w:rsid w:val="00FB07CE"/>
    <w:rsid w:val="00FB6499"/>
    <w:rsid w:val="00FB703A"/>
    <w:rsid w:val="00FC5996"/>
    <w:rsid w:val="00FD1215"/>
    <w:rsid w:val="00FD25BC"/>
    <w:rsid w:val="00FE6546"/>
    <w:rsid w:val="00FF275A"/>
    <w:rsid w:val="00FF6681"/>
    <w:rsid w:val="00FF7BC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758D4E39-56EB-4A31-9F40-8455630A2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E4FBC"/>
    <w:rPr>
      <w:sz w:val="24"/>
      <w:szCs w:val="24"/>
    </w:rPr>
  </w:style>
  <w:style w:type="paragraph" w:styleId="Ttulo1">
    <w:name w:val="heading 1"/>
    <w:basedOn w:val="Normal"/>
    <w:next w:val="Normal"/>
    <w:qFormat/>
    <w:rsid w:val="008F544E"/>
    <w:pPr>
      <w:keepNext/>
      <w:jc w:val="both"/>
      <w:outlineLvl w:val="0"/>
    </w:pPr>
    <w:rPr>
      <w:rFonts w:ascii="Arial" w:hAnsi="Arial"/>
      <w:b/>
      <w:szCs w:val="20"/>
    </w:rPr>
  </w:style>
  <w:style w:type="paragraph" w:styleId="Ttulo2">
    <w:name w:val="heading 2"/>
    <w:basedOn w:val="Normal"/>
    <w:next w:val="Normal"/>
    <w:qFormat/>
    <w:rsid w:val="008F544E"/>
    <w:pPr>
      <w:keepNext/>
      <w:jc w:val="both"/>
      <w:outlineLvl w:val="1"/>
    </w:pPr>
    <w:rPr>
      <w:rFonts w:ascii="Arial" w:hAnsi="Arial"/>
      <w:szCs w:val="20"/>
    </w:rPr>
  </w:style>
  <w:style w:type="paragraph" w:styleId="Ttulo3">
    <w:name w:val="heading 3"/>
    <w:basedOn w:val="Normal"/>
    <w:next w:val="Normal"/>
    <w:qFormat/>
    <w:rsid w:val="008F544E"/>
    <w:pPr>
      <w:keepNext/>
      <w:jc w:val="both"/>
      <w:outlineLvl w:val="2"/>
    </w:pPr>
    <w:rPr>
      <w:rFonts w:ascii="Arial" w:hAnsi="Arial"/>
      <w:szCs w:val="20"/>
    </w:rPr>
  </w:style>
  <w:style w:type="paragraph" w:styleId="Ttulo4">
    <w:name w:val="heading 4"/>
    <w:basedOn w:val="Normal"/>
    <w:next w:val="Normal"/>
    <w:qFormat/>
    <w:rsid w:val="008F544E"/>
    <w:pPr>
      <w:keepNext/>
      <w:jc w:val="center"/>
      <w:outlineLvl w:val="3"/>
    </w:pPr>
    <w:rPr>
      <w:rFonts w:ascii="Arial" w:hAnsi="Arial" w:cs="Arial"/>
      <w:sz w:val="28"/>
      <w:szCs w:val="20"/>
    </w:rPr>
  </w:style>
  <w:style w:type="paragraph" w:styleId="Ttulo5">
    <w:name w:val="heading 5"/>
    <w:basedOn w:val="Normal"/>
    <w:next w:val="Normal"/>
    <w:qFormat/>
    <w:rsid w:val="008F544E"/>
    <w:pPr>
      <w:keepNext/>
      <w:jc w:val="center"/>
      <w:outlineLvl w:val="4"/>
    </w:pPr>
    <w:rPr>
      <w:rFonts w:ascii="Arial" w:hAnsi="Arial" w:cs="Arial"/>
      <w:b/>
      <w:bCs/>
      <w:szCs w:val="20"/>
    </w:rPr>
  </w:style>
  <w:style w:type="paragraph" w:styleId="Ttulo6">
    <w:name w:val="heading 6"/>
    <w:basedOn w:val="Normal"/>
    <w:next w:val="Normal"/>
    <w:qFormat/>
    <w:rsid w:val="008F544E"/>
    <w:pPr>
      <w:keepNext/>
      <w:jc w:val="center"/>
      <w:outlineLvl w:val="5"/>
    </w:pPr>
    <w:rPr>
      <w:b/>
      <w:sz w:val="32"/>
      <w:szCs w:val="20"/>
    </w:rPr>
  </w:style>
  <w:style w:type="paragraph" w:styleId="Ttulo7">
    <w:name w:val="heading 7"/>
    <w:basedOn w:val="Normal"/>
    <w:next w:val="Normal"/>
    <w:qFormat/>
    <w:rsid w:val="008F544E"/>
    <w:pPr>
      <w:keepNext/>
      <w:jc w:val="center"/>
      <w:outlineLvl w:val="6"/>
    </w:pPr>
    <w:rPr>
      <w:rFonts w:ascii="Arial" w:hAnsi="Arial" w:cs="Arial"/>
      <w:b/>
      <w:sz w:val="28"/>
      <w:szCs w:val="20"/>
    </w:rPr>
  </w:style>
  <w:style w:type="paragraph" w:styleId="Ttulo8">
    <w:name w:val="heading 8"/>
    <w:basedOn w:val="Normal"/>
    <w:next w:val="Normal"/>
    <w:qFormat/>
    <w:rsid w:val="008F544E"/>
    <w:pPr>
      <w:keepNext/>
      <w:jc w:val="both"/>
      <w:outlineLvl w:val="7"/>
    </w:pPr>
    <w:rPr>
      <w:b/>
      <w:szCs w:val="20"/>
    </w:rPr>
  </w:style>
  <w:style w:type="paragraph" w:styleId="Ttulo9">
    <w:name w:val="heading 9"/>
    <w:basedOn w:val="Normal"/>
    <w:next w:val="Normal"/>
    <w:qFormat/>
    <w:rsid w:val="008F544E"/>
    <w:pPr>
      <w:keepNext/>
      <w:jc w:val="center"/>
      <w:outlineLvl w:val="8"/>
    </w:pPr>
    <w:rPr>
      <w:rFonts w:ascii="Arial" w:hAnsi="Arial"/>
      <w:i/>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sid w:val="008F544E"/>
    <w:rPr>
      <w:color w:val="0000FF"/>
      <w:u w:val="single"/>
    </w:rPr>
  </w:style>
  <w:style w:type="character" w:styleId="HiperlinkVisitado">
    <w:name w:val="FollowedHyperlink"/>
    <w:rsid w:val="008F544E"/>
    <w:rPr>
      <w:color w:val="800080"/>
      <w:u w:val="single"/>
    </w:rPr>
  </w:style>
  <w:style w:type="paragraph" w:styleId="Cabealho">
    <w:name w:val="header"/>
    <w:basedOn w:val="Normal"/>
    <w:link w:val="CabealhoChar"/>
    <w:uiPriority w:val="99"/>
    <w:rsid w:val="008F544E"/>
    <w:pPr>
      <w:tabs>
        <w:tab w:val="center" w:pos="4419"/>
        <w:tab w:val="right" w:pos="8838"/>
      </w:tabs>
    </w:pPr>
    <w:rPr>
      <w:sz w:val="20"/>
      <w:szCs w:val="20"/>
    </w:rPr>
  </w:style>
  <w:style w:type="paragraph" w:styleId="Rodap">
    <w:name w:val="footer"/>
    <w:basedOn w:val="Normal"/>
    <w:link w:val="RodapChar"/>
    <w:uiPriority w:val="99"/>
    <w:rsid w:val="008F544E"/>
    <w:pPr>
      <w:tabs>
        <w:tab w:val="center" w:pos="4419"/>
        <w:tab w:val="right" w:pos="8838"/>
      </w:tabs>
    </w:pPr>
    <w:rPr>
      <w:sz w:val="20"/>
      <w:szCs w:val="20"/>
    </w:rPr>
  </w:style>
  <w:style w:type="paragraph" w:styleId="Corpodetexto">
    <w:name w:val="Body Text"/>
    <w:basedOn w:val="Normal"/>
    <w:rsid w:val="008F544E"/>
    <w:pPr>
      <w:jc w:val="both"/>
    </w:pPr>
    <w:rPr>
      <w:rFonts w:ascii="Arial" w:hAnsi="Arial"/>
      <w:szCs w:val="20"/>
    </w:rPr>
  </w:style>
  <w:style w:type="paragraph" w:styleId="Recuodecorpodetexto">
    <w:name w:val="Body Text Indent"/>
    <w:basedOn w:val="Normal"/>
    <w:rsid w:val="008F544E"/>
    <w:pPr>
      <w:ind w:firstLine="1440"/>
      <w:jc w:val="both"/>
    </w:pPr>
    <w:rPr>
      <w:rFonts w:ascii="Arial" w:hAnsi="Arial"/>
    </w:rPr>
  </w:style>
  <w:style w:type="paragraph" w:styleId="Corpodetexto2">
    <w:name w:val="Body Text 2"/>
    <w:basedOn w:val="Normal"/>
    <w:rsid w:val="008F544E"/>
    <w:pPr>
      <w:jc w:val="both"/>
    </w:pPr>
    <w:rPr>
      <w:rFonts w:ascii="Arial" w:hAnsi="Arial" w:cs="Arial"/>
      <w:b/>
      <w:bCs/>
      <w:u w:val="single"/>
    </w:rPr>
  </w:style>
  <w:style w:type="paragraph" w:styleId="Corpodetexto3">
    <w:name w:val="Body Text 3"/>
    <w:basedOn w:val="Normal"/>
    <w:rsid w:val="008F544E"/>
    <w:pPr>
      <w:spacing w:after="120"/>
      <w:jc w:val="both"/>
    </w:pPr>
    <w:rPr>
      <w:b/>
      <w:sz w:val="28"/>
      <w:szCs w:val="20"/>
    </w:rPr>
  </w:style>
  <w:style w:type="paragraph" w:styleId="Recuodecorpodetexto2">
    <w:name w:val="Body Text Indent 2"/>
    <w:basedOn w:val="Normal"/>
    <w:rsid w:val="008F544E"/>
    <w:pPr>
      <w:ind w:firstLine="1418"/>
      <w:jc w:val="both"/>
    </w:pPr>
    <w:rPr>
      <w:rFonts w:ascii="Arial" w:hAnsi="Arial" w:cs="Arial"/>
      <w:color w:val="000000"/>
    </w:rPr>
  </w:style>
  <w:style w:type="paragraph" w:styleId="Recuodecorpodetexto3">
    <w:name w:val="Body Text Indent 3"/>
    <w:basedOn w:val="Normal"/>
    <w:rsid w:val="008F544E"/>
    <w:pPr>
      <w:tabs>
        <w:tab w:val="left" w:pos="7020"/>
      </w:tabs>
      <w:ind w:firstLine="1418"/>
      <w:jc w:val="both"/>
    </w:pPr>
    <w:rPr>
      <w:rFonts w:ascii="Arial" w:hAnsi="Arial" w:cs="Arial"/>
      <w:szCs w:val="20"/>
    </w:rPr>
  </w:style>
  <w:style w:type="paragraph" w:styleId="TextosemFormatao">
    <w:name w:val="Plain Text"/>
    <w:basedOn w:val="Normal"/>
    <w:rsid w:val="008F544E"/>
    <w:rPr>
      <w:rFonts w:ascii="Courier New" w:hAnsi="Courier New"/>
      <w:sz w:val="20"/>
      <w:szCs w:val="20"/>
    </w:rPr>
  </w:style>
  <w:style w:type="paragraph" w:customStyle="1" w:styleId="Corpodetexto21">
    <w:name w:val="Corpo de texto 21"/>
    <w:basedOn w:val="Normal"/>
    <w:rsid w:val="008F544E"/>
    <w:pPr>
      <w:jc w:val="both"/>
    </w:pPr>
    <w:rPr>
      <w:rFonts w:ascii="Arial" w:hAnsi="Arial"/>
      <w:szCs w:val="20"/>
    </w:rPr>
  </w:style>
  <w:style w:type="table" w:styleId="Tabelacomgrade">
    <w:name w:val="Table Grid"/>
    <w:basedOn w:val="Tabelanormal"/>
    <w:rsid w:val="008F54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semiHidden/>
    <w:rsid w:val="006A2BC5"/>
    <w:rPr>
      <w:rFonts w:ascii="Tahoma" w:hAnsi="Tahoma" w:cs="Tahoma"/>
      <w:sz w:val="16"/>
      <w:szCs w:val="16"/>
    </w:rPr>
  </w:style>
  <w:style w:type="paragraph" w:customStyle="1" w:styleId="Style2">
    <w:name w:val="Style2"/>
    <w:basedOn w:val="Normal"/>
    <w:rsid w:val="00332B95"/>
    <w:pPr>
      <w:widowControl w:val="0"/>
      <w:autoSpaceDE w:val="0"/>
      <w:autoSpaceDN w:val="0"/>
      <w:adjustRightInd w:val="0"/>
    </w:pPr>
  </w:style>
  <w:style w:type="paragraph" w:customStyle="1" w:styleId="Style3">
    <w:name w:val="Style3"/>
    <w:basedOn w:val="Normal"/>
    <w:rsid w:val="00332B95"/>
    <w:pPr>
      <w:widowControl w:val="0"/>
      <w:autoSpaceDE w:val="0"/>
      <w:autoSpaceDN w:val="0"/>
      <w:adjustRightInd w:val="0"/>
      <w:spacing w:line="278" w:lineRule="exact"/>
    </w:pPr>
  </w:style>
  <w:style w:type="character" w:customStyle="1" w:styleId="FontStyle12">
    <w:name w:val="Font Style12"/>
    <w:rsid w:val="00332B95"/>
    <w:rPr>
      <w:rFonts w:ascii="Times New Roman" w:hAnsi="Times New Roman" w:cs="Times New Roman" w:hint="default"/>
      <w:b/>
      <w:bCs/>
      <w:sz w:val="22"/>
      <w:szCs w:val="22"/>
    </w:rPr>
  </w:style>
  <w:style w:type="character" w:customStyle="1" w:styleId="FontStyle13">
    <w:name w:val="Font Style13"/>
    <w:rsid w:val="00332B95"/>
    <w:rPr>
      <w:rFonts w:ascii="Times New Roman" w:hAnsi="Times New Roman" w:cs="Times New Roman" w:hint="default"/>
      <w:sz w:val="22"/>
      <w:szCs w:val="22"/>
    </w:rPr>
  </w:style>
  <w:style w:type="character" w:customStyle="1" w:styleId="CabealhoChar">
    <w:name w:val="Cabeçalho Char"/>
    <w:basedOn w:val="Fontepargpadro"/>
    <w:link w:val="Cabealho"/>
    <w:uiPriority w:val="99"/>
    <w:rsid w:val="0005613E"/>
  </w:style>
  <w:style w:type="character" w:customStyle="1" w:styleId="RodapChar">
    <w:name w:val="Rodapé Char"/>
    <w:basedOn w:val="Fontepargpadro"/>
    <w:link w:val="Rodap"/>
    <w:uiPriority w:val="99"/>
    <w:rsid w:val="0005613E"/>
  </w:style>
  <w:style w:type="paragraph" w:customStyle="1" w:styleId="WW-ContedodaTabela1111111111111111111111111111111111111111111111111111111111111111111111111111111111111111111111111111111111111111111111111111111111111111111111111111111111111111111111111">
    <w:name w:val="WW-Conteúdo da Tabela1111111111111111111111111111111111111111111111111111111111111111111111111111111111111111111111111111111111111111111111111111111111111111111111111111111111111111111111111"/>
    <w:basedOn w:val="Corpodetexto"/>
    <w:rsid w:val="003C6EE9"/>
    <w:pPr>
      <w:widowControl w:val="0"/>
      <w:suppressLineNumbers/>
      <w:suppressAutoHyphens/>
      <w:spacing w:after="120"/>
      <w:jc w:val="left"/>
    </w:pPr>
    <w:rPr>
      <w:rFonts w:ascii="Times New Roman" w:eastAsia="Lucida Sans Unicode" w:hAnsi="Times New Roman"/>
      <w:szCs w:val="24"/>
      <w:lang w:eastAsia="ar-SA"/>
    </w:rPr>
  </w:style>
  <w:style w:type="paragraph" w:styleId="SemEspaamento">
    <w:name w:val="No Spacing"/>
    <w:uiPriority w:val="1"/>
    <w:qFormat/>
    <w:rsid w:val="003C6EE9"/>
    <w:rPr>
      <w:rFonts w:ascii="Calibri" w:eastAsia="Calibri" w:hAnsi="Calibri"/>
      <w:sz w:val="22"/>
      <w:szCs w:val="22"/>
      <w:lang w:eastAsia="en-US"/>
    </w:rPr>
  </w:style>
  <w:style w:type="numbering" w:customStyle="1" w:styleId="Semlista1">
    <w:name w:val="Sem lista1"/>
    <w:next w:val="Semlista"/>
    <w:uiPriority w:val="99"/>
    <w:semiHidden/>
    <w:unhideWhenUsed/>
    <w:rsid w:val="0021192F"/>
  </w:style>
  <w:style w:type="paragraph" w:styleId="PargrafodaLista">
    <w:name w:val="List Paragraph"/>
    <w:basedOn w:val="Normal"/>
    <w:uiPriority w:val="34"/>
    <w:qFormat/>
    <w:rsid w:val="00DE3E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073489">
      <w:bodyDiv w:val="1"/>
      <w:marLeft w:val="0"/>
      <w:marRight w:val="0"/>
      <w:marTop w:val="0"/>
      <w:marBottom w:val="0"/>
      <w:divBdr>
        <w:top w:val="none" w:sz="0" w:space="0" w:color="auto"/>
        <w:left w:val="none" w:sz="0" w:space="0" w:color="auto"/>
        <w:bottom w:val="none" w:sz="0" w:space="0" w:color="auto"/>
        <w:right w:val="none" w:sz="0" w:space="0" w:color="auto"/>
      </w:divBdr>
    </w:div>
    <w:div w:id="333579024">
      <w:bodyDiv w:val="1"/>
      <w:marLeft w:val="0"/>
      <w:marRight w:val="0"/>
      <w:marTop w:val="0"/>
      <w:marBottom w:val="0"/>
      <w:divBdr>
        <w:top w:val="none" w:sz="0" w:space="0" w:color="auto"/>
        <w:left w:val="none" w:sz="0" w:space="0" w:color="auto"/>
        <w:bottom w:val="none" w:sz="0" w:space="0" w:color="auto"/>
        <w:right w:val="none" w:sz="0" w:space="0" w:color="auto"/>
      </w:divBdr>
    </w:div>
    <w:div w:id="629898127">
      <w:bodyDiv w:val="1"/>
      <w:marLeft w:val="0"/>
      <w:marRight w:val="0"/>
      <w:marTop w:val="0"/>
      <w:marBottom w:val="0"/>
      <w:divBdr>
        <w:top w:val="none" w:sz="0" w:space="0" w:color="auto"/>
        <w:left w:val="none" w:sz="0" w:space="0" w:color="auto"/>
        <w:bottom w:val="none" w:sz="0" w:space="0" w:color="auto"/>
        <w:right w:val="none" w:sz="0" w:space="0" w:color="auto"/>
      </w:divBdr>
    </w:div>
    <w:div w:id="747919764">
      <w:bodyDiv w:val="1"/>
      <w:marLeft w:val="0"/>
      <w:marRight w:val="0"/>
      <w:marTop w:val="0"/>
      <w:marBottom w:val="0"/>
      <w:divBdr>
        <w:top w:val="none" w:sz="0" w:space="0" w:color="auto"/>
        <w:left w:val="none" w:sz="0" w:space="0" w:color="auto"/>
        <w:bottom w:val="none" w:sz="0" w:space="0" w:color="auto"/>
        <w:right w:val="none" w:sz="0" w:space="0" w:color="auto"/>
      </w:divBdr>
    </w:div>
    <w:div w:id="748040567">
      <w:bodyDiv w:val="1"/>
      <w:marLeft w:val="0"/>
      <w:marRight w:val="0"/>
      <w:marTop w:val="0"/>
      <w:marBottom w:val="0"/>
      <w:divBdr>
        <w:top w:val="none" w:sz="0" w:space="0" w:color="auto"/>
        <w:left w:val="none" w:sz="0" w:space="0" w:color="auto"/>
        <w:bottom w:val="none" w:sz="0" w:space="0" w:color="auto"/>
        <w:right w:val="none" w:sz="0" w:space="0" w:color="auto"/>
      </w:divBdr>
    </w:div>
    <w:div w:id="905410912">
      <w:bodyDiv w:val="1"/>
      <w:marLeft w:val="0"/>
      <w:marRight w:val="0"/>
      <w:marTop w:val="0"/>
      <w:marBottom w:val="0"/>
      <w:divBdr>
        <w:top w:val="none" w:sz="0" w:space="0" w:color="auto"/>
        <w:left w:val="none" w:sz="0" w:space="0" w:color="auto"/>
        <w:bottom w:val="none" w:sz="0" w:space="0" w:color="auto"/>
        <w:right w:val="none" w:sz="0" w:space="0" w:color="auto"/>
      </w:divBdr>
    </w:div>
    <w:div w:id="1228102453">
      <w:bodyDiv w:val="1"/>
      <w:marLeft w:val="0"/>
      <w:marRight w:val="0"/>
      <w:marTop w:val="0"/>
      <w:marBottom w:val="0"/>
      <w:divBdr>
        <w:top w:val="none" w:sz="0" w:space="0" w:color="auto"/>
        <w:left w:val="none" w:sz="0" w:space="0" w:color="auto"/>
        <w:bottom w:val="none" w:sz="0" w:space="0" w:color="auto"/>
        <w:right w:val="none" w:sz="0" w:space="0" w:color="auto"/>
      </w:divBdr>
    </w:div>
    <w:div w:id="1416826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aomarcos.rs.gov.b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tst.jus.br"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864B4D-1A48-4FAF-922C-DE4F33AA7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31</Pages>
  <Words>9991</Words>
  <Characters>57614</Characters>
  <Application>Microsoft Office Word</Application>
  <DocSecurity>0</DocSecurity>
  <Lines>480</Lines>
  <Paragraphs>134</Paragraphs>
  <ScaleCrop>false</ScaleCrop>
  <HeadingPairs>
    <vt:vector size="2" baseType="variant">
      <vt:variant>
        <vt:lpstr>Título</vt:lpstr>
      </vt:variant>
      <vt:variant>
        <vt:i4>1</vt:i4>
      </vt:variant>
    </vt:vector>
  </HeadingPairs>
  <TitlesOfParts>
    <vt:vector size="1" baseType="lpstr">
      <vt:lpstr>Quantidade</vt:lpstr>
    </vt:vector>
  </TitlesOfParts>
  <Company>Prefeitura Municipal de São Marcos</Company>
  <LinksUpToDate>false</LinksUpToDate>
  <CharactersWithSpaces>67471</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Quantidade</dc:title>
  <dc:subject/>
  <dc:creator>graciano</dc:creator>
  <cp:keywords/>
  <cp:lastModifiedBy>Licitações 01</cp:lastModifiedBy>
  <cp:revision>7</cp:revision>
  <cp:lastPrinted>2018-07-19T19:44:00Z</cp:lastPrinted>
  <dcterms:created xsi:type="dcterms:W3CDTF">2018-07-18T19:02:00Z</dcterms:created>
  <dcterms:modified xsi:type="dcterms:W3CDTF">2018-07-19T19:44:00Z</dcterms:modified>
</cp:coreProperties>
</file>